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FBD" w:rsidRDefault="00DB3FBD" w:rsidP="00DB3FBD">
      <w:pPr>
        <w:rPr>
          <w:rFonts w:asciiTheme="minorEastAsia" w:hAnsiTheme="minorEastAsia" w:cs="黑体-简"/>
          <w:b/>
          <w:bCs/>
          <w:szCs w:val="21"/>
        </w:rPr>
      </w:pPr>
      <w:r w:rsidRPr="00733E89">
        <w:rPr>
          <w:rFonts w:asciiTheme="minorEastAsia" w:hAnsiTheme="minorEastAsia" w:cs="黑体-简" w:hint="eastAsia"/>
          <w:b/>
          <w:bCs/>
          <w:szCs w:val="21"/>
        </w:rPr>
        <w:t>中南六省（区）第三十四次经济学术年会征文</w:t>
      </w:r>
    </w:p>
    <w:p w:rsidR="00733E89" w:rsidRPr="00733E89" w:rsidRDefault="00733E89" w:rsidP="00DB3FBD">
      <w:pPr>
        <w:rPr>
          <w:rFonts w:asciiTheme="minorEastAsia" w:hAnsiTheme="minorEastAsia" w:cs="黑体-简"/>
          <w:b/>
          <w:bCs/>
          <w:szCs w:val="21"/>
        </w:rPr>
      </w:pPr>
    </w:p>
    <w:p w:rsidR="00080A23" w:rsidRDefault="002A7C90">
      <w:pPr>
        <w:jc w:val="center"/>
        <w:rPr>
          <w:rFonts w:asciiTheme="majorEastAsia" w:eastAsiaTheme="majorEastAsia" w:hAnsiTheme="majorEastAsia" w:cs="黑体-简"/>
          <w:b/>
          <w:bCs/>
          <w:szCs w:val="21"/>
        </w:rPr>
      </w:pPr>
      <w:bookmarkStart w:id="0" w:name="_GoBack"/>
      <w:r w:rsidRPr="00733E89">
        <w:rPr>
          <w:rFonts w:asciiTheme="majorEastAsia" w:eastAsiaTheme="majorEastAsia" w:hAnsiTheme="majorEastAsia" w:cs="黑体-简" w:hint="eastAsia"/>
          <w:b/>
          <w:bCs/>
          <w:szCs w:val="21"/>
        </w:rPr>
        <w:t>突发公共卫生事件应急物资筹措与供应讨论研究</w:t>
      </w:r>
      <w:bookmarkEnd w:id="0"/>
    </w:p>
    <w:p w:rsidR="00733E89" w:rsidRPr="00733E89" w:rsidRDefault="00733E89">
      <w:pPr>
        <w:jc w:val="center"/>
        <w:rPr>
          <w:rFonts w:asciiTheme="majorEastAsia" w:eastAsiaTheme="majorEastAsia" w:hAnsiTheme="majorEastAsia" w:cs="黑体-简"/>
          <w:b/>
          <w:bCs/>
          <w:szCs w:val="21"/>
        </w:rPr>
      </w:pPr>
    </w:p>
    <w:p w:rsidR="00080A23" w:rsidRPr="00733E89" w:rsidRDefault="002A7C90" w:rsidP="00733E89">
      <w:pPr>
        <w:pStyle w:val="p1"/>
        <w:widowControl/>
        <w:spacing w:line="324" w:lineRule="auto"/>
        <w:ind w:firstLineChars="200" w:firstLine="422"/>
        <w:rPr>
          <w:rFonts w:asciiTheme="minorEastAsia" w:eastAsiaTheme="minorEastAsia" w:hAnsiTheme="minorEastAsia" w:cstheme="minorEastAsia"/>
          <w:sz w:val="21"/>
          <w:szCs w:val="21"/>
        </w:rPr>
      </w:pPr>
      <w:r w:rsidRPr="00733E89">
        <w:rPr>
          <w:rFonts w:asciiTheme="minorEastAsia" w:eastAsiaTheme="minorEastAsia" w:hAnsiTheme="minorEastAsia" w:cs="黑体-简" w:hint="eastAsia"/>
          <w:b/>
          <w:bCs/>
          <w:kern w:val="2"/>
          <w:sz w:val="21"/>
          <w:szCs w:val="21"/>
        </w:rPr>
        <w:t>摘要</w:t>
      </w:r>
      <w:r w:rsidRPr="00733E89">
        <w:rPr>
          <w:rFonts w:asciiTheme="minorEastAsia" w:eastAsiaTheme="minorEastAsia" w:hAnsiTheme="minorEastAsia" w:cs="黑体-简"/>
          <w:b/>
          <w:bCs/>
          <w:kern w:val="2"/>
          <w:sz w:val="21"/>
          <w:szCs w:val="21"/>
        </w:rPr>
        <w:t>：</w:t>
      </w:r>
      <w:r w:rsidRPr="00733E89">
        <w:rPr>
          <w:rFonts w:asciiTheme="minorEastAsia" w:eastAsiaTheme="minorEastAsia" w:hAnsiTheme="minorEastAsia" w:cstheme="minorEastAsia"/>
          <w:sz w:val="21"/>
          <w:szCs w:val="21"/>
        </w:rPr>
        <w:t>随着社会迅速发展，人口流动性逐渐增强，导致传染性疾病失控的风险急剧上升。面对突如其来的疫情，相关部门一时疏忽，可能带来后果将无法估计。诚如，2003年非典疫情的降临、2020年新冠肺炎的爆发，这些重大公共卫生事件的爆发，无疑是对应急物资筹措与供应链环的考验。从这两起重大疫情事件来看，不难看出，我国在应对突发公共卫生事件面前的捉襟见肘，物资储备的不足与产链供应的欠缺。基于以上经验教训，本文针对目前我国解决应对突发公共卫生事件的迫切性、应对突发公共卫生事件应急物资的现状等几个方面进行阐述，并提出如何建立相应的筹措与应对机制的基本思路。</w:t>
      </w:r>
    </w:p>
    <w:p w:rsidR="00080A23" w:rsidRPr="00733E89" w:rsidRDefault="002A7C90" w:rsidP="00733E89">
      <w:pPr>
        <w:pStyle w:val="p1"/>
        <w:widowControl/>
        <w:spacing w:line="324" w:lineRule="auto"/>
        <w:ind w:firstLineChars="200" w:firstLine="422"/>
        <w:rPr>
          <w:rFonts w:asciiTheme="minorEastAsia" w:eastAsiaTheme="minorEastAsia" w:hAnsiTheme="minorEastAsia" w:cstheme="minorEastAsia"/>
          <w:sz w:val="21"/>
          <w:szCs w:val="21"/>
        </w:rPr>
      </w:pPr>
      <w:r w:rsidRPr="00733E89">
        <w:rPr>
          <w:rFonts w:asciiTheme="minorEastAsia" w:eastAsiaTheme="minorEastAsia" w:hAnsiTheme="minorEastAsia" w:cs="黑体-简"/>
          <w:b/>
          <w:bCs/>
          <w:kern w:val="2"/>
          <w:sz w:val="21"/>
          <w:szCs w:val="21"/>
        </w:rPr>
        <w:t>关键词</w:t>
      </w:r>
      <w:r w:rsidRPr="00733E89">
        <w:rPr>
          <w:rFonts w:asciiTheme="minorEastAsia" w:eastAsiaTheme="minorEastAsia" w:hAnsiTheme="minorEastAsia" w:cstheme="minorEastAsia"/>
          <w:sz w:val="21"/>
          <w:szCs w:val="21"/>
        </w:rPr>
        <w:t>：突发公共卫生事件；应急物资；筹措与供应</w:t>
      </w:r>
    </w:p>
    <w:p w:rsidR="00080A23" w:rsidRPr="00733E89" w:rsidRDefault="002A7C90">
      <w:pPr>
        <w:pStyle w:val="a5"/>
        <w:widowControl/>
        <w:spacing w:line="324" w:lineRule="auto"/>
        <w:ind w:firstLine="480"/>
        <w:jc w:val="left"/>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自新中国成立以来，面对一次次突如其来的重大突发公共卫生安全事件，人民生命健康安全、国家经济状况遭受一次次重大威胁。在人民生命财产安全利益至上的命令下，政府机构、卫健委、各大医院逆行出征，守护在最前线，将人民生命至上视为己任。在全国总动员抗疫前行的同时，每个环节都不容有半点失误。作为应对突发公共卫生事件的应急物资筹措与供应，在抗疫的第一线显得尤为重要，容不得出现任何差错。在2003年非典疫情的降临、2020年新冠肺炎的爆发这两件重大公共卫生事件面前，随着疫情迅速蔓延与扩散，易感人群、已感人群与日俱增。但是，应急物资在需求巨大的压力下，出现一系列不足之处。基于此现状，如何防患于未然，从容应对将来可能突然爆发的公共卫生安全事件就显得尤为重要。</w:t>
      </w:r>
    </w:p>
    <w:p w:rsidR="00080A23" w:rsidRPr="00733E89" w:rsidRDefault="002A7C90">
      <w:pPr>
        <w:pStyle w:val="a5"/>
        <w:widowControl/>
        <w:spacing w:line="380" w:lineRule="atLeast"/>
        <w:jc w:val="left"/>
        <w:rPr>
          <w:rFonts w:asciiTheme="minorEastAsia" w:hAnsiTheme="minorEastAsia" w:cs="黑体-简"/>
          <w:b/>
          <w:bCs/>
          <w:color w:val="000000"/>
          <w:sz w:val="21"/>
          <w:szCs w:val="21"/>
        </w:rPr>
      </w:pPr>
      <w:r w:rsidRPr="00733E89">
        <w:rPr>
          <w:rFonts w:asciiTheme="minorEastAsia" w:hAnsiTheme="minorEastAsia" w:cs="黑体-简" w:hint="eastAsia"/>
          <w:b/>
          <w:bCs/>
          <w:color w:val="000000"/>
          <w:sz w:val="21"/>
          <w:szCs w:val="21"/>
        </w:rPr>
        <w:t>1</w:t>
      </w:r>
      <w:r w:rsidRPr="00733E89">
        <w:rPr>
          <w:rFonts w:asciiTheme="minorEastAsia" w:hAnsiTheme="minorEastAsia" w:cs="黑体-简"/>
          <w:b/>
          <w:bCs/>
          <w:color w:val="000000"/>
          <w:sz w:val="21"/>
          <w:szCs w:val="21"/>
        </w:rPr>
        <w:t>.</w:t>
      </w:r>
      <w:r w:rsidRPr="00733E89">
        <w:rPr>
          <w:rFonts w:asciiTheme="minorEastAsia" w:hAnsiTheme="minorEastAsia" w:cs="黑体-简" w:hint="eastAsia"/>
          <w:b/>
          <w:bCs/>
          <w:color w:val="000000"/>
          <w:sz w:val="21"/>
          <w:szCs w:val="21"/>
        </w:rPr>
        <w:t>建立应急处理物资储备的</w:t>
      </w:r>
      <w:r w:rsidRPr="00733E89">
        <w:rPr>
          <w:rFonts w:asciiTheme="minorEastAsia" w:hAnsiTheme="minorEastAsia" w:cs="黑体-简"/>
          <w:b/>
          <w:bCs/>
          <w:color w:val="000000"/>
          <w:sz w:val="21"/>
          <w:szCs w:val="21"/>
        </w:rPr>
        <w:t>迫切性</w:t>
      </w:r>
    </w:p>
    <w:p w:rsidR="00080A23" w:rsidRPr="00733E89" w:rsidRDefault="002A7C90">
      <w:pPr>
        <w:pStyle w:val="a5"/>
        <w:widowControl/>
        <w:spacing w:line="380" w:lineRule="atLeast"/>
        <w:jc w:val="left"/>
        <w:rPr>
          <w:rFonts w:asciiTheme="minorEastAsia" w:hAnsiTheme="minorEastAsia" w:cs="黑体-简"/>
          <w:b/>
          <w:bCs/>
          <w:color w:val="000000"/>
          <w:sz w:val="21"/>
          <w:szCs w:val="21"/>
        </w:rPr>
      </w:pPr>
      <w:r w:rsidRPr="00733E89">
        <w:rPr>
          <w:rFonts w:asciiTheme="minorEastAsia" w:hAnsiTheme="minorEastAsia" w:cs="黑体-简" w:hint="eastAsia"/>
          <w:b/>
          <w:bCs/>
          <w:color w:val="000000"/>
          <w:sz w:val="21"/>
          <w:szCs w:val="21"/>
        </w:rPr>
        <w:t>1.1</w:t>
      </w:r>
      <w:r w:rsidRPr="00733E89">
        <w:rPr>
          <w:rFonts w:asciiTheme="minorEastAsia" w:hAnsiTheme="minorEastAsia" w:cs="黑体-简"/>
          <w:b/>
          <w:bCs/>
          <w:color w:val="000000"/>
          <w:sz w:val="21"/>
          <w:szCs w:val="21"/>
        </w:rPr>
        <w:t>应对突发安全卫生事件意识不足</w:t>
      </w:r>
    </w:p>
    <w:p w:rsidR="00080A23" w:rsidRPr="00733E89" w:rsidRDefault="002A7C90">
      <w:pPr>
        <w:pStyle w:val="a5"/>
        <w:widowControl/>
        <w:spacing w:line="324" w:lineRule="auto"/>
        <w:ind w:firstLine="480"/>
        <w:jc w:val="left"/>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意识是行动的先导，没有意识的指导，行动是无知的，更是盲目的。从目前国内发生的一系列重大突发公共卫生事件来看，其传播速度之快、破坏性之大、波及范围之广，无不令人民的生命安全遭受巨大损失。造成此原因的主要因素之一，就是卫健委、各大医院、政府部门并未树立重大公共卫生安全意识。一些医护人员、一些部门机构在其位不谋其政，没有责任意识，更没有树立危机意识，致使当重大疫情发生以后，不能及时切断传染源，致使疫情大面积扩散开来。当疫情井喷式爆发以后，迅速波及广大人群。当疫情发生时，相关机构平时储备的防疫应对危机物资的储备量远远达不到需求，致使防疫事件陷入困境。</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hint="eastAsia"/>
          <w:b/>
          <w:bCs/>
          <w:color w:val="000000"/>
          <w:sz w:val="21"/>
          <w:szCs w:val="21"/>
        </w:rPr>
        <w:t>1.2</w:t>
      </w:r>
      <w:r w:rsidRPr="00733E89">
        <w:rPr>
          <w:rFonts w:asciiTheme="minorEastAsia" w:hAnsiTheme="minorEastAsia" w:cs="黑体-简"/>
          <w:b/>
          <w:bCs/>
          <w:color w:val="000000"/>
          <w:sz w:val="21"/>
          <w:szCs w:val="21"/>
        </w:rPr>
        <w:t>人口跨界流动</w:t>
      </w:r>
      <w:r w:rsidRPr="00733E89">
        <w:rPr>
          <w:rFonts w:asciiTheme="minorEastAsia" w:hAnsiTheme="minorEastAsia" w:cs="黑体-简" w:hint="eastAsia"/>
          <w:b/>
          <w:bCs/>
          <w:color w:val="000000"/>
          <w:sz w:val="21"/>
          <w:szCs w:val="21"/>
        </w:rPr>
        <w:t>的严峻挑战</w:t>
      </w:r>
    </w:p>
    <w:p w:rsidR="00080A23" w:rsidRPr="00733E89" w:rsidRDefault="002A7C90" w:rsidP="00733E89">
      <w:pPr>
        <w:pStyle w:val="a5"/>
        <w:widowControl/>
        <w:spacing w:line="324" w:lineRule="auto"/>
        <w:ind w:firstLineChars="200" w:firstLine="420"/>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伴随改革开放不断深入，国际经济全球化的不断发展，人口大范围流通已然成为现状。汽车、高铁、飞机等一系列方便快捷的交通工具充斥着人们的生活周围，这为人们大范围的跨界流通奠定了基础，使人们日行千里成为可能。便捷的交通工具、炽热的经济活动，这加</w:t>
      </w:r>
      <w:r w:rsidRPr="00733E89">
        <w:rPr>
          <w:rFonts w:asciiTheme="minorEastAsia" w:hAnsiTheme="minorEastAsia" w:cstheme="minorEastAsia"/>
          <w:color w:val="000000"/>
          <w:kern w:val="0"/>
          <w:sz w:val="21"/>
          <w:szCs w:val="21"/>
        </w:rPr>
        <w:lastRenderedPageBreak/>
        <w:t>剧了人群大范围的流通。人群大范围的流通也会无形之中为疾病的大面积爆发与迅速传播奠定传播途径的基础。</w:t>
      </w:r>
      <w:r w:rsidRPr="00733E89">
        <w:rPr>
          <w:rFonts w:asciiTheme="minorEastAsia" w:hAnsiTheme="minorEastAsia" w:cstheme="minorEastAsia" w:hint="eastAsia"/>
          <w:color w:val="000000"/>
          <w:kern w:val="0"/>
          <w:sz w:val="21"/>
          <w:szCs w:val="21"/>
        </w:rPr>
        <w:t>如2003年首发在广东的SARS疫情，在短短几个月扩散蔓延到全国的24个省266个县。1.2.2人类自身不合理的行为不但导致生态环境的恶化、自然灾害频繁发生，而且引发新发传染病的发生。如</w:t>
      </w:r>
      <w:r w:rsidRPr="00733E89">
        <w:rPr>
          <w:rFonts w:asciiTheme="minorEastAsia" w:hAnsiTheme="minorEastAsia" w:cstheme="minorEastAsia"/>
          <w:color w:val="000000"/>
          <w:kern w:val="0"/>
          <w:sz w:val="21"/>
          <w:szCs w:val="21"/>
        </w:rPr>
        <w:t>2020年新冠肺炎的爆发，迅速波及全球，致使全球范围内疾病大流行，给各个国家造成难以估计的经济损失。</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1.3应对公共卫生事件法律体系不健全</w:t>
      </w:r>
    </w:p>
    <w:p w:rsidR="00080A23" w:rsidRPr="00733E89" w:rsidRDefault="002A7C90" w:rsidP="00733E89">
      <w:pPr>
        <w:pStyle w:val="a5"/>
        <w:widowControl/>
        <w:spacing w:line="324" w:lineRule="auto"/>
        <w:ind w:firstLineChars="200" w:firstLine="420"/>
        <w:jc w:val="left"/>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法律作为强制性的法律规范，对于社会成员普遍存在约束性。当重大公共卫生安全事件发生以后，国家迅速作出相应反应，实施居家隔离、强制隔离等等一系列强制措施，在这一过程中就需要颁布相应的法律规范约束人民，令其畏法、知法、守法。然而纵观我国应对突发公共卫生事件法律规范，却是有很多漏洞可钻。诚如，</w:t>
      </w:r>
      <w:r w:rsidRPr="00733E89">
        <w:rPr>
          <w:rFonts w:asciiTheme="minorEastAsia" w:hAnsiTheme="minorEastAsia" w:cstheme="minorEastAsia" w:hint="eastAsia"/>
          <w:color w:val="000000"/>
          <w:kern w:val="0"/>
          <w:sz w:val="21"/>
          <w:szCs w:val="21"/>
        </w:rPr>
        <w:t>“兵马未动，粮草先行”。</w:t>
      </w:r>
      <w:r w:rsidRPr="00733E89">
        <w:rPr>
          <w:rFonts w:asciiTheme="minorEastAsia" w:hAnsiTheme="minorEastAsia" w:cstheme="minorEastAsia"/>
          <w:color w:val="000000"/>
          <w:kern w:val="0"/>
          <w:sz w:val="21"/>
          <w:szCs w:val="21"/>
        </w:rPr>
        <w:t>没有</w:t>
      </w:r>
      <w:r w:rsidRPr="00733E89">
        <w:rPr>
          <w:rFonts w:asciiTheme="minorEastAsia" w:hAnsiTheme="minorEastAsia" w:cstheme="minorEastAsia" w:hint="eastAsia"/>
          <w:color w:val="000000"/>
          <w:kern w:val="0"/>
          <w:sz w:val="21"/>
          <w:szCs w:val="21"/>
        </w:rPr>
        <w:t>建立</w:t>
      </w:r>
      <w:r w:rsidRPr="00733E89">
        <w:rPr>
          <w:rFonts w:asciiTheme="minorEastAsia" w:hAnsiTheme="minorEastAsia" w:cstheme="minorEastAsia"/>
          <w:color w:val="000000"/>
          <w:kern w:val="0"/>
          <w:sz w:val="21"/>
          <w:szCs w:val="21"/>
        </w:rPr>
        <w:t>完善的</w:t>
      </w:r>
      <w:r w:rsidRPr="00733E89">
        <w:rPr>
          <w:rFonts w:asciiTheme="minorEastAsia" w:hAnsiTheme="minorEastAsia" w:cstheme="minorEastAsia" w:hint="eastAsia"/>
          <w:color w:val="000000"/>
          <w:kern w:val="0"/>
          <w:sz w:val="21"/>
          <w:szCs w:val="21"/>
        </w:rPr>
        <w:t>突发事件应急处理</w:t>
      </w:r>
      <w:r w:rsidRPr="00733E89">
        <w:rPr>
          <w:rFonts w:asciiTheme="minorEastAsia" w:hAnsiTheme="minorEastAsia" w:cstheme="minorEastAsia"/>
          <w:color w:val="000000"/>
          <w:kern w:val="0"/>
          <w:sz w:val="21"/>
          <w:szCs w:val="21"/>
        </w:rPr>
        <w:t>法律体系</w:t>
      </w:r>
      <w:r w:rsidRPr="00733E89">
        <w:rPr>
          <w:rFonts w:asciiTheme="minorEastAsia" w:hAnsiTheme="minorEastAsia" w:cstheme="minorEastAsia" w:hint="eastAsia"/>
          <w:color w:val="000000"/>
          <w:kern w:val="0"/>
          <w:sz w:val="21"/>
          <w:szCs w:val="21"/>
        </w:rPr>
        <w:t>，</w:t>
      </w:r>
      <w:r w:rsidRPr="00733E89">
        <w:rPr>
          <w:rFonts w:asciiTheme="minorEastAsia" w:hAnsiTheme="minorEastAsia" w:cstheme="minorEastAsia"/>
          <w:color w:val="000000"/>
          <w:kern w:val="0"/>
          <w:sz w:val="21"/>
          <w:szCs w:val="21"/>
        </w:rPr>
        <w:t>必然未能防患于未然，从法律途径进行遏制疫情的传播源与传播途径。正如，从2020年的新冠肺炎疫情事件爆发以来，出现多次“毒霸”事件，很多人肆意妄为，丝毫不顾他人的生命安全行为。当此现象爆发以前，应加大宣传力度，加强人们法律意识，并对违反相关法律规范的成员进行惩罚。</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1.4应对突发公共卫生事件应急物资的现状</w:t>
      </w:r>
    </w:p>
    <w:p w:rsidR="00080A23" w:rsidRPr="00733E89" w:rsidRDefault="002A7C90" w:rsidP="00733E89">
      <w:pPr>
        <w:pStyle w:val="a5"/>
        <w:widowControl/>
        <w:spacing w:line="324" w:lineRule="auto"/>
        <w:ind w:firstLineChars="200" w:firstLine="420"/>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当重大突发卫生安全事件爆发以后，各个机构第一时间相应，奔赴抗疫第一线。政府着手宏观调控配给相关当防护用品、消毒药械、抗病毒药品等物资，并由卫生、财政、经贸等部门联合监管。然而纵观2003年当非典事件、2020年代新冠肺炎疫情事件，无不暴露出我国应对突发公共卫生安全事件应急物资筹措与供应环节的不足。纵观我国目前公共卫生安全事件储备供应现状，不难发现诸多问题。一是，应对重大公共卫生安全事件储备资金投入不足，储备必须的防疫的急需物资数量不够，物资更新换代不足等；二是，从国家到地方，应急储备物资没有统一标准，难以统一调动规划；三是，除部分地区尚有有限的资金储备和生产能力等其他储备形式外，均以实物储备为主，缺乏有效的资金、生产能力与实物储备相结合的机制。这些问题无不显示建立应急处理物资储备的迫切性。</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2.加强应急物资筹措与供应机制建设</w:t>
      </w:r>
    </w:p>
    <w:p w:rsidR="00080A23" w:rsidRPr="00733E89" w:rsidRDefault="002A7C90">
      <w:pPr>
        <w:pStyle w:val="a5"/>
        <w:widowControl/>
        <w:spacing w:line="324" w:lineRule="auto"/>
        <w:jc w:val="left"/>
        <w:rPr>
          <w:rFonts w:asciiTheme="minorEastAsia" w:hAnsiTheme="minorEastAsia" w:cstheme="minorEastAsia"/>
          <w:color w:val="000000"/>
          <w:kern w:val="0"/>
          <w:sz w:val="21"/>
          <w:szCs w:val="21"/>
        </w:rPr>
      </w:pPr>
      <w:r w:rsidRPr="00733E89">
        <w:rPr>
          <w:rFonts w:asciiTheme="minorEastAsia" w:hAnsiTheme="minorEastAsia" w:cs="黑体-简"/>
          <w:b/>
          <w:bCs/>
          <w:color w:val="000000"/>
          <w:sz w:val="21"/>
          <w:szCs w:val="21"/>
        </w:rPr>
        <w:t>2.1加大供应资金投入力度</w:t>
      </w:r>
    </w:p>
    <w:p w:rsidR="00080A23" w:rsidRPr="00733E89" w:rsidRDefault="002A7C90" w:rsidP="00733E89">
      <w:pPr>
        <w:pStyle w:val="a5"/>
        <w:widowControl/>
        <w:spacing w:line="324" w:lineRule="auto"/>
        <w:ind w:firstLineChars="200" w:firstLine="420"/>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在面对重大突发卫生安全防控事件的过程中，应急物资的筹措供应是公共卫生应急体系的重要一环，扮演者举足轻重的角色。古语云“巧妇难为无米之炊”缺乏应急物资的储备，对于疫情的防控工作的开展是致命的硬伤。因此，如何加强应急物资筹措与供应成为未来防疫工作的重要一环。要从全国的视角统一规划制定物资储备方案，统一规划，合理安排。同时，鉴于我国幅员辽阔的现状，应采用中央与地方分级、分批次储备，并且加强以地方储备为主，中央储备为辅。</w:t>
      </w:r>
    </w:p>
    <w:p w:rsidR="00080A23" w:rsidRPr="00733E89" w:rsidRDefault="002A7C90">
      <w:pPr>
        <w:pStyle w:val="a5"/>
        <w:widowControl/>
        <w:spacing w:line="324" w:lineRule="auto"/>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lastRenderedPageBreak/>
        <w:t>在实物、资全、生产能力储备相结合不论是传染病爆发、还是食物和职业中毒事故，控制疫情蔓延和事故扩大，积极抢救病人或伤员是首要目标。因此，物资储备要科学规划合理安排，统筹协调。</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2.2健全相应的法律规范体系</w:t>
      </w:r>
    </w:p>
    <w:p w:rsidR="00080A23" w:rsidRPr="00733E89" w:rsidRDefault="002A7C90" w:rsidP="00733E89">
      <w:pPr>
        <w:pStyle w:val="a5"/>
        <w:widowControl/>
        <w:spacing w:line="324" w:lineRule="auto"/>
        <w:ind w:firstLineChars="200" w:firstLine="420"/>
        <w:jc w:val="left"/>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鉴于目前，重大公共卫生安全事件的突发性，严重性，已经成为不可忽视的重大事件。目前，我国国内应对公共卫生事件的相关法律体系不够健全，就目前为止，2003年颁布的</w:t>
      </w:r>
      <w:r w:rsidRPr="00733E89">
        <w:rPr>
          <w:rFonts w:asciiTheme="minorEastAsia" w:hAnsiTheme="minorEastAsia" w:cstheme="minorEastAsia" w:hint="eastAsia"/>
          <w:color w:val="000000"/>
          <w:kern w:val="0"/>
          <w:sz w:val="21"/>
          <w:szCs w:val="21"/>
        </w:rPr>
        <w:t>《突发公共卫生事件应急条例》规定：国务院有关部门和县级以上地方人民政府及其有关部门，应当根据突发事件应急预案的要求，保证应急设施、设备、救治药品和医疗器械等物资储备。</w:t>
      </w:r>
      <w:r w:rsidRPr="00733E89">
        <w:rPr>
          <w:rFonts w:asciiTheme="minorEastAsia" w:hAnsiTheme="minorEastAsia" w:cstheme="minorEastAsia"/>
          <w:color w:val="000000"/>
          <w:kern w:val="0"/>
          <w:sz w:val="21"/>
          <w:szCs w:val="21"/>
        </w:rPr>
        <w:t>此案例明确指出应对突发公共卫生时间的应急条列，但是，对于各个机构如何落实、落实效果如何，并没有相应的法律条文的规定。这样势必造成各级政府应对重大公共卫生安全事件成效的不理想。因此，健全应对应急物资筹措与供应机制，加强与监督相关法律规范的落实情况，成为当下的防控抗疫与加强应急物资筹措与供应的重要环节。</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2.3完善应急物资筹措与管理制度</w:t>
      </w:r>
    </w:p>
    <w:p w:rsidR="00080A23" w:rsidRPr="00733E89" w:rsidRDefault="002A7C90" w:rsidP="00733E89">
      <w:pPr>
        <w:pStyle w:val="a5"/>
        <w:widowControl/>
        <w:spacing w:line="324" w:lineRule="auto"/>
        <w:ind w:firstLineChars="200" w:firstLine="420"/>
        <w:jc w:val="left"/>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根据我国相关明文规定，我国应对突发公共卫生事件工作的开展，应贯彻统一领导、分级负责的原则。根据突发公共卫生事件的级别，国家制定相应的应急物资管理措施。此时，应急物资筹措与管理制度就显得尤为重要。面对其涉及面广，需要多部门和企业的协同参与，例如，储备物资的计划管理、调用、储存和资金的管理。因此，完善应急物资筹措与管理制度显得尤为重要，逐渐构建出科学化、规范化、制度化的应急物资储备管理模式。加强突出应急物资的调拨和使用，应实行“无偿调用，及时添平补齐”的原则，保证储备物资的动态平衡。</w:t>
      </w:r>
    </w:p>
    <w:p w:rsidR="00080A23" w:rsidRPr="00733E89" w:rsidRDefault="002A7C90">
      <w:pPr>
        <w:pStyle w:val="a5"/>
        <w:widowControl/>
        <w:spacing w:line="324" w:lineRule="auto"/>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从而保障</w:t>
      </w:r>
      <w:r w:rsidRPr="00733E89">
        <w:rPr>
          <w:rFonts w:asciiTheme="minorEastAsia" w:hAnsiTheme="minorEastAsia" w:cstheme="minorEastAsia" w:hint="eastAsia"/>
          <w:color w:val="000000"/>
          <w:kern w:val="0"/>
          <w:sz w:val="21"/>
          <w:szCs w:val="21"/>
        </w:rPr>
        <w:t>我们有充足的物资储备，确保发生突发公共卫生事件时及时高效供应，将各种突发事件造成的危害降低到最低限度。</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2.4制定科学储备目录与标准</w:t>
      </w:r>
    </w:p>
    <w:p w:rsidR="00080A23" w:rsidRPr="00733E89" w:rsidRDefault="002A7C90" w:rsidP="00733E89">
      <w:pPr>
        <w:pStyle w:val="a5"/>
        <w:widowControl/>
        <w:spacing w:line="324" w:lineRule="auto"/>
        <w:ind w:firstLineChars="200" w:firstLine="420"/>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鉴于当重大公共卫生安全事件爆发以来，国家应急物资筹措与供应现状出现手忙脚乱的现象。对于应急物资调动筹措的困难的现状，相关部门机构在应急物资储备的过程中，应采用合理科学的储备方式，</w:t>
      </w:r>
      <w:r w:rsidRPr="00733E89">
        <w:rPr>
          <w:rFonts w:asciiTheme="minorEastAsia" w:hAnsiTheme="minorEastAsia" w:cstheme="minorEastAsia" w:hint="eastAsia"/>
          <w:color w:val="000000"/>
          <w:kern w:val="0"/>
          <w:sz w:val="21"/>
          <w:szCs w:val="21"/>
        </w:rPr>
        <w:t>本着节约资源、提高效率、有效应对的方针，制定科学的储备目录和标准</w:t>
      </w:r>
      <w:r w:rsidRPr="00733E89">
        <w:rPr>
          <w:rFonts w:asciiTheme="minorEastAsia" w:hAnsiTheme="minorEastAsia" w:cstheme="minorEastAsia"/>
          <w:color w:val="000000"/>
          <w:kern w:val="0"/>
          <w:sz w:val="21"/>
          <w:szCs w:val="21"/>
        </w:rPr>
        <w:t>。并且根据国家应对重大公共卫生安全事件所需物资的相关规定，科学储存、合理规划，</w:t>
      </w:r>
      <w:r w:rsidRPr="00733E89">
        <w:rPr>
          <w:rFonts w:asciiTheme="minorEastAsia" w:hAnsiTheme="minorEastAsia" w:cstheme="minorEastAsia" w:hint="eastAsia"/>
          <w:color w:val="000000"/>
          <w:kern w:val="0"/>
          <w:sz w:val="21"/>
          <w:szCs w:val="21"/>
        </w:rPr>
        <w:t>按照</w:t>
      </w:r>
      <w:r w:rsidRPr="00733E89">
        <w:rPr>
          <w:rFonts w:asciiTheme="minorEastAsia" w:hAnsiTheme="minorEastAsia" w:cstheme="minorEastAsia"/>
          <w:color w:val="000000"/>
          <w:kern w:val="0"/>
          <w:sz w:val="21"/>
          <w:szCs w:val="21"/>
        </w:rPr>
        <w:t>中央到地方的</w:t>
      </w:r>
      <w:r w:rsidRPr="00733E89">
        <w:rPr>
          <w:rFonts w:asciiTheme="minorEastAsia" w:hAnsiTheme="minorEastAsia" w:cstheme="minorEastAsia" w:hint="eastAsia"/>
          <w:color w:val="000000"/>
          <w:kern w:val="0"/>
          <w:sz w:val="21"/>
          <w:szCs w:val="21"/>
        </w:rPr>
        <w:t>统一规划、分级</w:t>
      </w:r>
      <w:r w:rsidRPr="00733E89">
        <w:rPr>
          <w:rFonts w:asciiTheme="minorEastAsia" w:hAnsiTheme="minorEastAsia" w:cstheme="minorEastAsia"/>
          <w:color w:val="000000"/>
          <w:kern w:val="0"/>
          <w:sz w:val="21"/>
          <w:szCs w:val="21"/>
        </w:rPr>
        <w:t>、分种类进行</w:t>
      </w:r>
      <w:r w:rsidRPr="00733E89">
        <w:rPr>
          <w:rFonts w:asciiTheme="minorEastAsia" w:hAnsiTheme="minorEastAsia" w:cstheme="minorEastAsia" w:hint="eastAsia"/>
          <w:color w:val="000000"/>
          <w:kern w:val="0"/>
          <w:sz w:val="21"/>
          <w:szCs w:val="21"/>
        </w:rPr>
        <w:t>储备的原则，制定国家、省、地（市）、县四级物资储备目录</w:t>
      </w:r>
      <w:r w:rsidRPr="00733E89">
        <w:rPr>
          <w:rFonts w:asciiTheme="minorEastAsia" w:hAnsiTheme="minorEastAsia" w:cstheme="minorEastAsia"/>
          <w:color w:val="000000"/>
          <w:kern w:val="0"/>
          <w:sz w:val="21"/>
          <w:szCs w:val="21"/>
        </w:rPr>
        <w:t>与</w:t>
      </w:r>
      <w:r w:rsidRPr="00733E89">
        <w:rPr>
          <w:rFonts w:asciiTheme="minorEastAsia" w:hAnsiTheme="minorEastAsia" w:cstheme="minorEastAsia" w:hint="eastAsia"/>
          <w:color w:val="000000"/>
          <w:kern w:val="0"/>
          <w:sz w:val="21"/>
          <w:szCs w:val="21"/>
        </w:rPr>
        <w:t>标准。</w:t>
      </w:r>
      <w:r w:rsidRPr="00733E89">
        <w:rPr>
          <w:rFonts w:asciiTheme="minorEastAsia" w:hAnsiTheme="minorEastAsia" w:cstheme="minorEastAsia"/>
          <w:color w:val="000000"/>
          <w:kern w:val="0"/>
          <w:sz w:val="21"/>
          <w:szCs w:val="21"/>
        </w:rPr>
        <w:t>其中，在这四级物资储备目录中，</w:t>
      </w:r>
      <w:r w:rsidRPr="00733E89">
        <w:rPr>
          <w:rFonts w:asciiTheme="minorEastAsia" w:hAnsiTheme="minorEastAsia" w:cstheme="minorEastAsia" w:hint="eastAsia"/>
          <w:color w:val="000000"/>
          <w:kern w:val="0"/>
          <w:sz w:val="21"/>
          <w:szCs w:val="21"/>
        </w:rPr>
        <w:t>省级</w:t>
      </w:r>
      <w:r w:rsidRPr="00733E89">
        <w:rPr>
          <w:rFonts w:asciiTheme="minorEastAsia" w:hAnsiTheme="minorEastAsia" w:cstheme="minorEastAsia"/>
          <w:color w:val="000000"/>
          <w:kern w:val="0"/>
          <w:sz w:val="21"/>
          <w:szCs w:val="21"/>
        </w:rPr>
        <w:t>物资</w:t>
      </w:r>
      <w:r w:rsidRPr="00733E89">
        <w:rPr>
          <w:rFonts w:asciiTheme="minorEastAsia" w:hAnsiTheme="minorEastAsia" w:cstheme="minorEastAsia" w:hint="eastAsia"/>
          <w:color w:val="000000"/>
          <w:kern w:val="0"/>
          <w:sz w:val="21"/>
          <w:szCs w:val="21"/>
        </w:rPr>
        <w:t>储备是重点，</w:t>
      </w:r>
      <w:r w:rsidRPr="00733E89">
        <w:rPr>
          <w:rFonts w:asciiTheme="minorEastAsia" w:hAnsiTheme="minorEastAsia" w:cstheme="minorEastAsia"/>
          <w:color w:val="000000"/>
          <w:kern w:val="0"/>
          <w:sz w:val="21"/>
          <w:szCs w:val="21"/>
        </w:rPr>
        <w:t>另外</w:t>
      </w:r>
      <w:r w:rsidRPr="00733E89">
        <w:rPr>
          <w:rFonts w:asciiTheme="minorEastAsia" w:hAnsiTheme="minorEastAsia" w:cstheme="minorEastAsia" w:hint="eastAsia"/>
          <w:color w:val="000000"/>
          <w:kern w:val="0"/>
          <w:sz w:val="21"/>
          <w:szCs w:val="21"/>
        </w:rPr>
        <w:t>国家</w:t>
      </w:r>
      <w:r w:rsidRPr="00733E89">
        <w:rPr>
          <w:rFonts w:asciiTheme="minorEastAsia" w:hAnsiTheme="minorEastAsia" w:cstheme="minorEastAsia"/>
          <w:color w:val="000000"/>
          <w:kern w:val="0"/>
          <w:sz w:val="21"/>
          <w:szCs w:val="21"/>
        </w:rPr>
        <w:t>物资</w:t>
      </w:r>
      <w:r w:rsidRPr="00733E89">
        <w:rPr>
          <w:rFonts w:asciiTheme="minorEastAsia" w:hAnsiTheme="minorEastAsia" w:cstheme="minorEastAsia" w:hint="eastAsia"/>
          <w:color w:val="000000"/>
          <w:kern w:val="0"/>
          <w:sz w:val="21"/>
          <w:szCs w:val="21"/>
        </w:rPr>
        <w:t>储备作为补充和支持</w:t>
      </w:r>
      <w:r w:rsidRPr="00733E89">
        <w:rPr>
          <w:rFonts w:asciiTheme="minorEastAsia" w:hAnsiTheme="minorEastAsia" w:cstheme="minorEastAsia"/>
          <w:color w:val="000000"/>
          <w:kern w:val="0"/>
          <w:sz w:val="21"/>
          <w:szCs w:val="21"/>
        </w:rPr>
        <w:t>其余三级物资储备使用。其中，</w:t>
      </w:r>
      <w:r w:rsidRPr="00733E89">
        <w:rPr>
          <w:rFonts w:asciiTheme="minorEastAsia" w:hAnsiTheme="minorEastAsia" w:cstheme="minorEastAsia" w:hint="eastAsia"/>
          <w:color w:val="000000"/>
          <w:kern w:val="0"/>
          <w:sz w:val="21"/>
          <w:szCs w:val="21"/>
        </w:rPr>
        <w:t>地（市）、县级储备主要应对日常应急工作。</w:t>
      </w:r>
      <w:r w:rsidRPr="00733E89">
        <w:rPr>
          <w:rFonts w:asciiTheme="minorEastAsia" w:hAnsiTheme="minorEastAsia" w:cstheme="minorEastAsia"/>
          <w:color w:val="000000"/>
          <w:kern w:val="0"/>
          <w:sz w:val="21"/>
          <w:szCs w:val="21"/>
        </w:rPr>
        <w:t>一是，</w:t>
      </w:r>
      <w:r w:rsidRPr="00733E89">
        <w:rPr>
          <w:rFonts w:asciiTheme="minorEastAsia" w:hAnsiTheme="minorEastAsia" w:cstheme="minorEastAsia" w:hint="eastAsia"/>
          <w:color w:val="000000"/>
          <w:kern w:val="0"/>
          <w:sz w:val="21"/>
          <w:szCs w:val="21"/>
        </w:rPr>
        <w:t>储备的标准</w:t>
      </w:r>
      <w:r w:rsidRPr="00733E89">
        <w:rPr>
          <w:rFonts w:asciiTheme="minorEastAsia" w:hAnsiTheme="minorEastAsia" w:cstheme="minorEastAsia"/>
          <w:color w:val="000000"/>
          <w:kern w:val="0"/>
          <w:sz w:val="21"/>
          <w:szCs w:val="21"/>
        </w:rPr>
        <w:t>主要</w:t>
      </w:r>
      <w:r w:rsidRPr="00733E89">
        <w:rPr>
          <w:rFonts w:asciiTheme="minorEastAsia" w:hAnsiTheme="minorEastAsia" w:cstheme="minorEastAsia" w:hint="eastAsia"/>
          <w:color w:val="000000"/>
          <w:kern w:val="0"/>
          <w:sz w:val="21"/>
          <w:szCs w:val="21"/>
        </w:rPr>
        <w:t>考虑</w:t>
      </w:r>
      <w:r w:rsidR="00C92060" w:rsidRPr="00733E89">
        <w:rPr>
          <w:rFonts w:asciiTheme="minorEastAsia" w:hAnsiTheme="minorEastAsia" w:cstheme="minorEastAsia"/>
          <w:color w:val="000000"/>
          <w:kern w:val="0"/>
          <w:sz w:val="21"/>
          <w:szCs w:val="21"/>
        </w:rPr>
        <w:t>应对在</w:t>
      </w:r>
      <w:r w:rsidRPr="00733E89">
        <w:rPr>
          <w:rFonts w:asciiTheme="minorEastAsia" w:hAnsiTheme="minorEastAsia" w:cstheme="minorEastAsia" w:hint="eastAsia"/>
          <w:color w:val="000000"/>
          <w:kern w:val="0"/>
          <w:sz w:val="21"/>
          <w:szCs w:val="21"/>
        </w:rPr>
        <w:t>过去3年</w:t>
      </w:r>
      <w:r w:rsidRPr="00733E89">
        <w:rPr>
          <w:rFonts w:asciiTheme="minorEastAsia" w:hAnsiTheme="minorEastAsia" w:cstheme="minorEastAsia"/>
          <w:color w:val="000000"/>
          <w:kern w:val="0"/>
          <w:sz w:val="21"/>
          <w:szCs w:val="21"/>
        </w:rPr>
        <w:t>或者以上，已经</w:t>
      </w:r>
      <w:r w:rsidRPr="00733E89">
        <w:rPr>
          <w:rFonts w:asciiTheme="minorEastAsia" w:hAnsiTheme="minorEastAsia" w:cstheme="minorEastAsia" w:hint="eastAsia"/>
          <w:color w:val="000000"/>
          <w:kern w:val="0"/>
          <w:sz w:val="21"/>
          <w:szCs w:val="21"/>
        </w:rPr>
        <w:t>发生的突发</w:t>
      </w:r>
      <w:r w:rsidRPr="00733E89">
        <w:rPr>
          <w:rFonts w:asciiTheme="minorEastAsia" w:hAnsiTheme="minorEastAsia" w:cstheme="minorEastAsia"/>
          <w:color w:val="000000"/>
          <w:kern w:val="0"/>
          <w:sz w:val="21"/>
          <w:szCs w:val="21"/>
        </w:rPr>
        <w:t>重大</w:t>
      </w:r>
      <w:r w:rsidRPr="00733E89">
        <w:rPr>
          <w:rFonts w:asciiTheme="minorEastAsia" w:hAnsiTheme="minorEastAsia" w:cstheme="minorEastAsia" w:hint="eastAsia"/>
          <w:color w:val="000000"/>
          <w:kern w:val="0"/>
          <w:sz w:val="21"/>
          <w:szCs w:val="21"/>
        </w:rPr>
        <w:t>公共卫生</w:t>
      </w:r>
      <w:r w:rsidRPr="00733E89">
        <w:rPr>
          <w:rFonts w:asciiTheme="minorEastAsia" w:hAnsiTheme="minorEastAsia" w:cstheme="minorEastAsia"/>
          <w:color w:val="000000"/>
          <w:kern w:val="0"/>
          <w:sz w:val="21"/>
          <w:szCs w:val="21"/>
        </w:rPr>
        <w:t>安全</w:t>
      </w:r>
      <w:r w:rsidRPr="00733E89">
        <w:rPr>
          <w:rFonts w:asciiTheme="minorEastAsia" w:hAnsiTheme="minorEastAsia" w:cstheme="minorEastAsia" w:hint="eastAsia"/>
          <w:color w:val="000000"/>
          <w:kern w:val="0"/>
          <w:sz w:val="21"/>
          <w:szCs w:val="21"/>
        </w:rPr>
        <w:t>事件</w:t>
      </w:r>
      <w:r w:rsidRPr="00733E89">
        <w:rPr>
          <w:rFonts w:asciiTheme="minorEastAsia" w:hAnsiTheme="minorEastAsia" w:cstheme="minorEastAsia"/>
          <w:color w:val="000000"/>
          <w:kern w:val="0"/>
          <w:sz w:val="21"/>
          <w:szCs w:val="21"/>
        </w:rPr>
        <w:t>；二是，所辖范围内</w:t>
      </w:r>
      <w:r w:rsidRPr="00733E89">
        <w:rPr>
          <w:rFonts w:asciiTheme="minorEastAsia" w:hAnsiTheme="minorEastAsia" w:cstheme="minorEastAsia" w:hint="eastAsia"/>
          <w:color w:val="000000"/>
          <w:kern w:val="0"/>
          <w:sz w:val="21"/>
          <w:szCs w:val="21"/>
        </w:rPr>
        <w:t>存在的</w:t>
      </w:r>
      <w:r w:rsidRPr="00733E89">
        <w:rPr>
          <w:rFonts w:asciiTheme="minorEastAsia" w:hAnsiTheme="minorEastAsia" w:cstheme="minorEastAsia"/>
          <w:color w:val="000000"/>
          <w:kern w:val="0"/>
          <w:sz w:val="21"/>
          <w:szCs w:val="21"/>
        </w:rPr>
        <w:t>主要</w:t>
      </w:r>
      <w:r w:rsidRPr="00733E89">
        <w:rPr>
          <w:rFonts w:asciiTheme="minorEastAsia" w:hAnsiTheme="minorEastAsia" w:cstheme="minorEastAsia" w:hint="eastAsia"/>
          <w:color w:val="000000"/>
          <w:kern w:val="0"/>
          <w:sz w:val="21"/>
          <w:szCs w:val="21"/>
        </w:rPr>
        <w:t>危险因素，例如，</w:t>
      </w:r>
      <w:r w:rsidRPr="00733E89">
        <w:rPr>
          <w:rFonts w:asciiTheme="minorEastAsia" w:hAnsiTheme="minorEastAsia" w:cstheme="minorEastAsia"/>
          <w:color w:val="000000"/>
          <w:kern w:val="0"/>
          <w:sz w:val="21"/>
          <w:szCs w:val="21"/>
        </w:rPr>
        <w:t>随时应对容易发生安全事件的</w:t>
      </w:r>
      <w:r w:rsidRPr="00733E89">
        <w:rPr>
          <w:rFonts w:asciiTheme="minorEastAsia" w:hAnsiTheme="minorEastAsia" w:cstheme="minorEastAsia" w:hint="eastAsia"/>
          <w:color w:val="000000"/>
          <w:kern w:val="0"/>
          <w:sz w:val="21"/>
          <w:szCs w:val="21"/>
        </w:rPr>
        <w:t>生产有毒有害化学品的工厂</w:t>
      </w:r>
      <w:r w:rsidRPr="00733E89">
        <w:rPr>
          <w:rFonts w:asciiTheme="minorEastAsia" w:hAnsiTheme="minorEastAsia" w:cstheme="minorEastAsia"/>
          <w:color w:val="000000"/>
          <w:kern w:val="0"/>
          <w:sz w:val="21"/>
          <w:szCs w:val="21"/>
        </w:rPr>
        <w:t>突发事件</w:t>
      </w:r>
      <w:r w:rsidRPr="00733E89">
        <w:rPr>
          <w:rFonts w:asciiTheme="minorEastAsia" w:hAnsiTheme="minorEastAsia" w:cstheme="minorEastAsia" w:hint="eastAsia"/>
          <w:color w:val="000000"/>
          <w:kern w:val="0"/>
          <w:sz w:val="21"/>
          <w:szCs w:val="21"/>
        </w:rPr>
        <w:t>、</w:t>
      </w:r>
      <w:r w:rsidRPr="00733E89">
        <w:rPr>
          <w:rFonts w:asciiTheme="minorEastAsia" w:hAnsiTheme="minorEastAsia" w:cstheme="minorEastAsia"/>
          <w:color w:val="000000"/>
          <w:kern w:val="0"/>
          <w:sz w:val="21"/>
          <w:szCs w:val="21"/>
        </w:rPr>
        <w:t>一系列的</w:t>
      </w:r>
      <w:r w:rsidRPr="00733E89">
        <w:rPr>
          <w:rFonts w:asciiTheme="minorEastAsia" w:hAnsiTheme="minorEastAsia" w:cstheme="minorEastAsia" w:hint="eastAsia"/>
          <w:color w:val="000000"/>
          <w:kern w:val="0"/>
          <w:sz w:val="21"/>
          <w:szCs w:val="21"/>
        </w:rPr>
        <w:t>发病率较高的传染病；</w:t>
      </w:r>
      <w:r w:rsidRPr="00733E89">
        <w:rPr>
          <w:rFonts w:asciiTheme="minorEastAsia" w:hAnsiTheme="minorEastAsia" w:cstheme="minorEastAsia"/>
          <w:color w:val="000000"/>
          <w:kern w:val="0"/>
          <w:sz w:val="21"/>
          <w:szCs w:val="21"/>
        </w:rPr>
        <w:t>三是，针对于</w:t>
      </w:r>
      <w:r w:rsidRPr="00733E89">
        <w:rPr>
          <w:rFonts w:asciiTheme="minorEastAsia" w:hAnsiTheme="minorEastAsia" w:cstheme="minorEastAsia" w:hint="eastAsia"/>
          <w:color w:val="000000"/>
          <w:kern w:val="0"/>
          <w:sz w:val="21"/>
          <w:szCs w:val="21"/>
        </w:rPr>
        <w:lastRenderedPageBreak/>
        <w:t>可能危及的最大人群数和社区人口规模</w:t>
      </w:r>
      <w:r w:rsidRPr="00733E89">
        <w:rPr>
          <w:rFonts w:asciiTheme="minorEastAsia" w:hAnsiTheme="minorEastAsia" w:cstheme="minorEastAsia"/>
          <w:color w:val="000000"/>
          <w:kern w:val="0"/>
          <w:sz w:val="21"/>
          <w:szCs w:val="21"/>
        </w:rPr>
        <w:t>未知传染病。完善相应的应急物资筹措措施与管理制度，从而更好地应对突发的重大公共卫生安全事件。</w:t>
      </w:r>
    </w:p>
    <w:p w:rsidR="00080A23" w:rsidRPr="00733E89" w:rsidRDefault="002A7C90">
      <w:pPr>
        <w:pStyle w:val="a5"/>
        <w:widowControl/>
        <w:spacing w:line="324" w:lineRule="auto"/>
        <w:jc w:val="left"/>
        <w:rPr>
          <w:rFonts w:asciiTheme="minorEastAsia" w:hAnsiTheme="minorEastAsia" w:cs="黑体-简"/>
          <w:b/>
          <w:bCs/>
          <w:color w:val="000000"/>
          <w:sz w:val="21"/>
          <w:szCs w:val="21"/>
        </w:rPr>
      </w:pPr>
      <w:r w:rsidRPr="00733E89">
        <w:rPr>
          <w:rFonts w:asciiTheme="minorEastAsia" w:hAnsiTheme="minorEastAsia" w:cs="黑体-简"/>
          <w:b/>
          <w:bCs/>
          <w:color w:val="000000"/>
          <w:sz w:val="21"/>
          <w:szCs w:val="21"/>
        </w:rPr>
        <w:t>结语：</w:t>
      </w:r>
    </w:p>
    <w:p w:rsidR="00080A23" w:rsidRPr="00733E89" w:rsidRDefault="002A7C90" w:rsidP="00733E89">
      <w:pPr>
        <w:pStyle w:val="a5"/>
        <w:widowControl/>
        <w:spacing w:line="324" w:lineRule="auto"/>
        <w:ind w:firstLineChars="200" w:firstLine="420"/>
        <w:rPr>
          <w:rFonts w:asciiTheme="minorEastAsia" w:hAnsiTheme="minorEastAsia" w:cstheme="minorEastAsia"/>
          <w:color w:val="000000"/>
          <w:kern w:val="0"/>
          <w:sz w:val="21"/>
          <w:szCs w:val="21"/>
        </w:rPr>
      </w:pPr>
      <w:r w:rsidRPr="00733E89">
        <w:rPr>
          <w:rFonts w:asciiTheme="minorEastAsia" w:hAnsiTheme="minorEastAsia" w:cstheme="minorEastAsia"/>
          <w:color w:val="000000"/>
          <w:kern w:val="0"/>
          <w:sz w:val="21"/>
          <w:szCs w:val="21"/>
        </w:rPr>
        <w:t>鉴于目前，我国</w:t>
      </w:r>
      <w:r w:rsidRPr="00733E89">
        <w:rPr>
          <w:rFonts w:asciiTheme="minorEastAsia" w:hAnsiTheme="minorEastAsia" w:cstheme="minorEastAsia" w:hint="eastAsia"/>
          <w:color w:val="000000"/>
          <w:kern w:val="0"/>
          <w:sz w:val="21"/>
          <w:szCs w:val="21"/>
        </w:rPr>
        <w:t>突发公共卫生事件应急物资筹措与供应</w:t>
      </w:r>
      <w:r w:rsidRPr="00733E89">
        <w:rPr>
          <w:rFonts w:asciiTheme="minorEastAsia" w:hAnsiTheme="minorEastAsia" w:cstheme="minorEastAsia"/>
          <w:color w:val="000000"/>
          <w:kern w:val="0"/>
          <w:sz w:val="21"/>
          <w:szCs w:val="21"/>
        </w:rPr>
        <w:t>的现状，不难发现，应急物资筹措与供应环节的诸多不足。因此，要不断加强应急物资筹措与供应机制建设，主要从加大供应资金投入力度、健全相应的法律规范体系、完善应急物资筹措与管理制度、完善应急物资筹措措施与管理制度等几个方面着手，构建完善的突发公共卫生事件应急物资筹措与供应体系，从而更好地应对重大公共卫生安全事件，保障人民的生命安全。</w:t>
      </w:r>
    </w:p>
    <w:p w:rsidR="00080A23" w:rsidRPr="00724BCB" w:rsidRDefault="002A7C90">
      <w:pPr>
        <w:pStyle w:val="a5"/>
        <w:widowControl/>
        <w:spacing w:line="324" w:lineRule="auto"/>
        <w:jc w:val="left"/>
        <w:rPr>
          <w:rFonts w:ascii="仿宋" w:eastAsia="仿宋" w:hAnsi="仿宋" w:cs="黑体-简"/>
          <w:b/>
          <w:bCs/>
          <w:color w:val="000000"/>
          <w:sz w:val="21"/>
          <w:szCs w:val="21"/>
        </w:rPr>
      </w:pPr>
      <w:r w:rsidRPr="00724BCB">
        <w:rPr>
          <w:rFonts w:ascii="仿宋" w:eastAsia="仿宋" w:hAnsi="仿宋" w:cs="黑体-简"/>
          <w:b/>
          <w:bCs/>
          <w:color w:val="000000"/>
          <w:sz w:val="21"/>
          <w:szCs w:val="21"/>
        </w:rPr>
        <w:t>参考文献：</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color w:val="000000"/>
          <w:kern w:val="0"/>
          <w:sz w:val="21"/>
          <w:szCs w:val="21"/>
        </w:rPr>
        <w:t>[1]苏华,王斌.美国的公共卫生应急机制[J].全球科技经济腺望,2003,8(212)13-</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color w:val="000000"/>
          <w:kern w:val="0"/>
          <w:sz w:val="21"/>
          <w:szCs w:val="21"/>
        </w:rPr>
        <w:t>18.</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color w:val="000000"/>
          <w:kern w:val="0"/>
          <w:sz w:val="21"/>
          <w:szCs w:val="21"/>
        </w:rPr>
        <w:t>[2]王丽芝.广州市突发公共卫生事件应急医疗物资储备机制探讨[J].中国卫生事业管理,2010,3(2):16.</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color w:val="000000"/>
          <w:kern w:val="0"/>
          <w:sz w:val="21"/>
          <w:szCs w:val="21"/>
        </w:rPr>
        <w:t>[3</w:t>
      </w:r>
      <w:r w:rsidRPr="00724BCB">
        <w:rPr>
          <w:rFonts w:ascii="仿宋" w:eastAsia="仿宋" w:hAnsi="仿宋" w:cstheme="minorEastAsia" w:hint="eastAsia"/>
          <w:color w:val="000000"/>
          <w:kern w:val="0"/>
          <w:sz w:val="21"/>
          <w:szCs w:val="21"/>
        </w:rPr>
        <w:t>]洪涛</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王健伟著.诺贝尔奖百年鉴</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战胜瘙疫).上海</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上海科技教育出版社，2002</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4.</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hint="eastAsia"/>
          <w:color w:val="000000"/>
          <w:kern w:val="0"/>
          <w:sz w:val="21"/>
          <w:szCs w:val="21"/>
        </w:rPr>
        <w:t>[</w:t>
      </w:r>
      <w:r w:rsidRPr="00724BCB">
        <w:rPr>
          <w:rFonts w:ascii="仿宋" w:eastAsia="仿宋" w:hAnsi="仿宋" w:cstheme="minorEastAsia"/>
          <w:color w:val="000000"/>
          <w:kern w:val="0"/>
          <w:sz w:val="21"/>
          <w:szCs w:val="21"/>
        </w:rPr>
        <w:t>4</w:t>
      </w:r>
      <w:r w:rsidRPr="00724BCB">
        <w:rPr>
          <w:rFonts w:ascii="仿宋" w:eastAsia="仿宋" w:hAnsi="仿宋" w:cstheme="minorEastAsia" w:hint="eastAsia"/>
          <w:color w:val="000000"/>
          <w:kern w:val="0"/>
          <w:sz w:val="21"/>
          <w:szCs w:val="21"/>
        </w:rPr>
        <w:t>]般大奎</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中国不明原因突发公共卫生事件追述</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第一集</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第1版</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北京：中国医药科技出版社</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2000.6</w:t>
      </w:r>
      <w:r w:rsidRPr="00724BCB">
        <w:rPr>
          <w:rFonts w:ascii="仿宋" w:eastAsia="仿宋" w:hAnsi="仿宋" w:cstheme="minorEastAsia"/>
          <w:color w:val="000000"/>
          <w:kern w:val="0"/>
          <w:sz w:val="21"/>
          <w:szCs w:val="21"/>
        </w:rPr>
        <w:t>.</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hint="eastAsia"/>
          <w:color w:val="000000"/>
          <w:kern w:val="0"/>
          <w:sz w:val="21"/>
          <w:szCs w:val="21"/>
        </w:rPr>
        <w:t>[</w:t>
      </w:r>
      <w:r w:rsidRPr="00724BCB">
        <w:rPr>
          <w:rFonts w:ascii="仿宋" w:eastAsia="仿宋" w:hAnsi="仿宋" w:cstheme="minorEastAsia"/>
          <w:color w:val="000000"/>
          <w:kern w:val="0"/>
          <w:sz w:val="21"/>
          <w:szCs w:val="21"/>
        </w:rPr>
        <w:t>5</w:t>
      </w:r>
      <w:r w:rsidRPr="00724BCB">
        <w:rPr>
          <w:rFonts w:ascii="仿宋" w:eastAsia="仿宋" w:hAnsi="仿宋" w:cstheme="minorEastAsia" w:hint="eastAsia"/>
          <w:color w:val="000000"/>
          <w:kern w:val="0"/>
          <w:sz w:val="21"/>
          <w:szCs w:val="21"/>
        </w:rPr>
        <w:t>]邵落.突发公共卫生事件应急系统中的药品保证制度.南京中医药大学学报（社会科学版）20034(2）：67-70.</w:t>
      </w:r>
    </w:p>
    <w:p w:rsidR="00080A23" w:rsidRPr="00724BCB" w:rsidRDefault="002A7C90" w:rsidP="00733E89">
      <w:pPr>
        <w:pStyle w:val="a5"/>
        <w:widowControl/>
        <w:ind w:firstLineChars="150" w:firstLine="315"/>
        <w:rPr>
          <w:rFonts w:ascii="仿宋" w:eastAsia="仿宋" w:hAnsi="仿宋" w:cstheme="minorEastAsia"/>
          <w:color w:val="000000"/>
          <w:kern w:val="0"/>
          <w:sz w:val="21"/>
          <w:szCs w:val="21"/>
        </w:rPr>
      </w:pPr>
      <w:r w:rsidRPr="00724BCB">
        <w:rPr>
          <w:rFonts w:ascii="仿宋" w:eastAsia="仿宋" w:hAnsi="仿宋" w:cstheme="minorEastAsia" w:hint="eastAsia"/>
          <w:color w:val="000000"/>
          <w:kern w:val="0"/>
          <w:sz w:val="21"/>
          <w:szCs w:val="21"/>
        </w:rPr>
        <w:t>[</w:t>
      </w:r>
      <w:r w:rsidRPr="00724BCB">
        <w:rPr>
          <w:rFonts w:ascii="仿宋" w:eastAsia="仿宋" w:hAnsi="仿宋" w:cstheme="minorEastAsia"/>
          <w:color w:val="000000"/>
          <w:kern w:val="0"/>
          <w:sz w:val="21"/>
          <w:szCs w:val="21"/>
        </w:rPr>
        <w:t>6</w:t>
      </w:r>
      <w:r w:rsidRPr="00724BCB">
        <w:rPr>
          <w:rFonts w:ascii="仿宋" w:eastAsia="仿宋" w:hAnsi="仿宋" w:cstheme="minorEastAsia" w:hint="eastAsia"/>
          <w:color w:val="000000"/>
          <w:kern w:val="0"/>
          <w:sz w:val="21"/>
          <w:szCs w:val="21"/>
        </w:rPr>
        <w:t>]段琼红</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张金荣等</w:t>
      </w:r>
      <w:r w:rsidRPr="00724BCB">
        <w:rPr>
          <w:rFonts w:ascii="仿宋" w:eastAsia="仿宋" w:hAnsi="仿宋" w:cstheme="minorEastAsia"/>
          <w:color w:val="000000"/>
          <w:kern w:val="0"/>
          <w:sz w:val="21"/>
          <w:szCs w:val="21"/>
        </w:rPr>
        <w:t>.</w:t>
      </w:r>
      <w:r w:rsidRPr="00724BCB">
        <w:rPr>
          <w:rFonts w:ascii="仿宋" w:eastAsia="仿宋" w:hAnsi="仿宋" w:cstheme="minorEastAsia" w:hint="eastAsia"/>
          <w:color w:val="000000"/>
          <w:kern w:val="0"/>
          <w:sz w:val="21"/>
          <w:szCs w:val="21"/>
        </w:rPr>
        <w:t>湖北省基层疾病预防控制机构应对突发公共卫生事件能力评价，中华流行病学杂志2003.24(12)：1077.</w:t>
      </w:r>
    </w:p>
    <w:p w:rsidR="00DF1A75" w:rsidRDefault="00DF1A75" w:rsidP="00733E89">
      <w:pPr>
        <w:pStyle w:val="a5"/>
        <w:widowControl/>
        <w:ind w:firstLineChars="150" w:firstLine="315"/>
        <w:rPr>
          <w:rFonts w:asciiTheme="minorEastAsia" w:hAnsiTheme="minorEastAsia" w:cstheme="minorEastAsia"/>
          <w:color w:val="000000"/>
          <w:kern w:val="0"/>
          <w:sz w:val="21"/>
          <w:szCs w:val="21"/>
        </w:rPr>
      </w:pPr>
    </w:p>
    <w:p w:rsidR="00DF1A75" w:rsidRDefault="00DF1A75" w:rsidP="00733E89">
      <w:pPr>
        <w:pStyle w:val="a5"/>
        <w:widowControl/>
        <w:ind w:firstLineChars="150" w:firstLine="315"/>
        <w:rPr>
          <w:rFonts w:asciiTheme="minorEastAsia" w:hAnsiTheme="minorEastAsia" w:cstheme="minorEastAsia"/>
          <w:color w:val="000000"/>
          <w:kern w:val="0"/>
          <w:sz w:val="21"/>
          <w:szCs w:val="21"/>
        </w:rPr>
      </w:pPr>
    </w:p>
    <w:p w:rsidR="00DF1A75" w:rsidRDefault="00DF1A75" w:rsidP="00733E89">
      <w:pPr>
        <w:pStyle w:val="a5"/>
        <w:widowControl/>
        <w:ind w:firstLineChars="150" w:firstLine="315"/>
        <w:rPr>
          <w:rFonts w:asciiTheme="minorEastAsia" w:hAnsiTheme="minorEastAsia" w:cstheme="minorEastAsia"/>
          <w:color w:val="000000"/>
          <w:kern w:val="0"/>
          <w:sz w:val="21"/>
          <w:szCs w:val="21"/>
        </w:rPr>
      </w:pPr>
    </w:p>
    <w:p w:rsidR="00DB3FBD" w:rsidRPr="00733E89" w:rsidRDefault="00D41F4E" w:rsidP="00733E89">
      <w:pPr>
        <w:pStyle w:val="a5"/>
        <w:widowControl/>
        <w:ind w:firstLineChars="150" w:firstLine="315"/>
        <w:rPr>
          <w:rFonts w:asciiTheme="minorEastAsia" w:hAnsiTheme="minorEastAsia" w:cstheme="minorEastAsia"/>
          <w:color w:val="000000"/>
          <w:kern w:val="0"/>
          <w:sz w:val="21"/>
          <w:szCs w:val="21"/>
        </w:rPr>
      </w:pPr>
      <w:r>
        <w:rPr>
          <w:rFonts w:asciiTheme="minorEastAsia" w:hAnsiTheme="minorEastAsia" w:cstheme="minorEastAsia" w:hint="eastAsia"/>
          <w:color w:val="000000"/>
          <w:kern w:val="0"/>
          <w:sz w:val="21"/>
          <w:szCs w:val="21"/>
        </w:rPr>
        <w:t>第一</w:t>
      </w:r>
      <w:r w:rsidR="00DB3FBD" w:rsidRPr="00733E89">
        <w:rPr>
          <w:rFonts w:asciiTheme="minorEastAsia" w:hAnsiTheme="minorEastAsia" w:cstheme="minorEastAsia" w:hint="eastAsia"/>
          <w:color w:val="000000"/>
          <w:kern w:val="0"/>
          <w:sz w:val="21"/>
          <w:szCs w:val="21"/>
        </w:rPr>
        <w:t>作者姓名：关为平</w:t>
      </w:r>
    </w:p>
    <w:p w:rsidR="00DB3FBD" w:rsidRPr="0096248A" w:rsidRDefault="00DB3FBD" w:rsidP="00733E89">
      <w:pPr>
        <w:pStyle w:val="a5"/>
        <w:widowControl/>
        <w:ind w:firstLineChars="150" w:firstLine="315"/>
        <w:rPr>
          <w:rFonts w:asciiTheme="minorEastAsia" w:hAnsiTheme="minorEastAsia" w:cstheme="minorEastAsia"/>
          <w:color w:val="000000"/>
          <w:kern w:val="0"/>
          <w:sz w:val="21"/>
          <w:szCs w:val="21"/>
        </w:rPr>
      </w:pPr>
      <w:r w:rsidRPr="0096248A">
        <w:rPr>
          <w:rFonts w:asciiTheme="minorEastAsia" w:hAnsiTheme="minorEastAsia" w:cstheme="minorEastAsia" w:hint="eastAsia"/>
          <w:color w:val="000000"/>
          <w:kern w:val="0"/>
          <w:sz w:val="21"/>
          <w:szCs w:val="21"/>
        </w:rPr>
        <w:t>简介：</w:t>
      </w:r>
      <w:r w:rsidR="0096248A" w:rsidRPr="0096248A">
        <w:rPr>
          <w:rFonts w:asciiTheme="minorEastAsia" w:hAnsiTheme="minorEastAsia"/>
          <w:color w:val="000000"/>
        </w:rPr>
        <w:t>女，汉族，中共党员，19</w:t>
      </w:r>
      <w:r w:rsidR="0096248A" w:rsidRPr="0096248A">
        <w:rPr>
          <w:rFonts w:asciiTheme="minorEastAsia" w:hAnsiTheme="minorEastAsia" w:hint="eastAsia"/>
          <w:color w:val="000000"/>
        </w:rPr>
        <w:t>80</w:t>
      </w:r>
      <w:r w:rsidR="0096248A" w:rsidRPr="0096248A">
        <w:rPr>
          <w:rFonts w:asciiTheme="minorEastAsia" w:hAnsiTheme="minorEastAsia"/>
          <w:color w:val="000000"/>
        </w:rPr>
        <w:t>年</w:t>
      </w:r>
      <w:r w:rsidR="0096248A" w:rsidRPr="0096248A">
        <w:rPr>
          <w:rFonts w:asciiTheme="minorEastAsia" w:hAnsiTheme="minorEastAsia" w:hint="eastAsia"/>
          <w:color w:val="000000"/>
        </w:rPr>
        <w:t>8</w:t>
      </w:r>
      <w:r w:rsidR="0096248A" w:rsidRPr="0096248A">
        <w:rPr>
          <w:rFonts w:asciiTheme="minorEastAsia" w:hAnsiTheme="minorEastAsia"/>
          <w:color w:val="000000"/>
        </w:rPr>
        <w:t>月出生</w:t>
      </w:r>
      <w:r w:rsidR="0096248A" w:rsidRPr="0096248A">
        <w:rPr>
          <w:rFonts w:asciiTheme="minorEastAsia" w:hAnsiTheme="minorEastAsia" w:hint="eastAsia"/>
        </w:rPr>
        <w:t>，中共党员，在职研究生。</w:t>
      </w:r>
      <w:r w:rsidR="0096248A" w:rsidRPr="0096248A">
        <w:rPr>
          <w:rFonts w:asciiTheme="minorEastAsia" w:hAnsiTheme="minorEastAsia"/>
          <w:color w:val="000000"/>
        </w:rPr>
        <w:t>从事财务</w:t>
      </w:r>
      <w:r w:rsidR="00B436DD">
        <w:rPr>
          <w:rFonts w:asciiTheme="minorEastAsia" w:hAnsiTheme="minorEastAsia" w:hint="eastAsia"/>
          <w:color w:val="000000"/>
        </w:rPr>
        <w:t>管理</w:t>
      </w:r>
      <w:r w:rsidR="0096248A" w:rsidRPr="0096248A">
        <w:rPr>
          <w:rFonts w:asciiTheme="minorEastAsia" w:hAnsiTheme="minorEastAsia"/>
          <w:color w:val="000000"/>
        </w:rPr>
        <w:t>工作2</w:t>
      </w:r>
      <w:r w:rsidR="0096248A" w:rsidRPr="0096248A">
        <w:rPr>
          <w:rFonts w:asciiTheme="minorEastAsia" w:hAnsiTheme="minorEastAsia" w:hint="eastAsia"/>
          <w:color w:val="000000"/>
        </w:rPr>
        <w:t>0</w:t>
      </w:r>
      <w:r w:rsidR="0096248A" w:rsidRPr="0096248A">
        <w:rPr>
          <w:rFonts w:asciiTheme="minorEastAsia" w:hAnsiTheme="minorEastAsia"/>
          <w:color w:val="000000"/>
        </w:rPr>
        <w:t>年</w:t>
      </w:r>
      <w:r w:rsidR="0096248A" w:rsidRPr="0096248A">
        <w:rPr>
          <w:rFonts w:asciiTheme="minorEastAsia" w:hAnsiTheme="minorEastAsia" w:hint="eastAsia"/>
          <w:color w:val="000000"/>
        </w:rPr>
        <w:t>，</w:t>
      </w:r>
      <w:r w:rsidR="0096248A" w:rsidRPr="0096248A">
        <w:rPr>
          <w:rFonts w:asciiTheme="minorEastAsia" w:hAnsiTheme="minorEastAsia"/>
          <w:color w:val="000000"/>
        </w:rPr>
        <w:t>积累了较丰富的财务</w:t>
      </w:r>
      <w:r w:rsidR="0096248A" w:rsidRPr="0096248A">
        <w:rPr>
          <w:rFonts w:asciiTheme="minorEastAsia" w:hAnsiTheme="minorEastAsia" w:hint="eastAsia"/>
          <w:color w:val="000000"/>
        </w:rPr>
        <w:t>管理</w:t>
      </w:r>
      <w:r w:rsidR="0096248A" w:rsidRPr="0096248A">
        <w:rPr>
          <w:rFonts w:asciiTheme="minorEastAsia" w:hAnsiTheme="minorEastAsia"/>
          <w:color w:val="000000"/>
        </w:rPr>
        <w:t>工作经验，具有较强的组织协调能力和专业胜任能力</w:t>
      </w:r>
      <w:r w:rsidR="0096248A" w:rsidRPr="0096248A">
        <w:rPr>
          <w:rFonts w:asciiTheme="minorEastAsia" w:hAnsiTheme="minorEastAsia" w:hint="eastAsia"/>
          <w:color w:val="000000"/>
        </w:rPr>
        <w:t>。</w:t>
      </w:r>
    </w:p>
    <w:p w:rsidR="00DB3FBD" w:rsidRPr="00733E89" w:rsidRDefault="00DB3FBD" w:rsidP="00733E89">
      <w:pPr>
        <w:pStyle w:val="a5"/>
        <w:widowControl/>
        <w:ind w:firstLineChars="150" w:firstLine="315"/>
        <w:rPr>
          <w:rFonts w:asciiTheme="minorEastAsia" w:hAnsiTheme="minorEastAsia" w:cstheme="minorEastAsia"/>
          <w:color w:val="000000"/>
          <w:kern w:val="0"/>
          <w:sz w:val="21"/>
          <w:szCs w:val="21"/>
        </w:rPr>
      </w:pPr>
      <w:r w:rsidRPr="00733E89">
        <w:rPr>
          <w:rFonts w:asciiTheme="minorEastAsia" w:hAnsiTheme="minorEastAsia" w:cstheme="minorEastAsia" w:hint="eastAsia"/>
          <w:color w:val="000000"/>
          <w:kern w:val="0"/>
          <w:sz w:val="21"/>
          <w:szCs w:val="21"/>
        </w:rPr>
        <w:t>工作单位：广西壮族自治区疾病预防控制中心</w:t>
      </w:r>
    </w:p>
    <w:p w:rsidR="00DB3FBD" w:rsidRPr="00733E89" w:rsidRDefault="00DB3FBD" w:rsidP="00733E89">
      <w:pPr>
        <w:pStyle w:val="a5"/>
        <w:widowControl/>
        <w:ind w:firstLineChars="150" w:firstLine="315"/>
        <w:rPr>
          <w:rFonts w:asciiTheme="minorEastAsia" w:hAnsiTheme="minorEastAsia" w:cstheme="minorEastAsia"/>
          <w:color w:val="000000"/>
          <w:kern w:val="0"/>
          <w:sz w:val="21"/>
          <w:szCs w:val="21"/>
        </w:rPr>
      </w:pPr>
      <w:r w:rsidRPr="00733E89">
        <w:rPr>
          <w:rFonts w:asciiTheme="minorEastAsia" w:hAnsiTheme="minorEastAsia" w:cstheme="minorEastAsia" w:hint="eastAsia"/>
          <w:color w:val="000000"/>
          <w:kern w:val="0"/>
          <w:sz w:val="21"/>
          <w:szCs w:val="21"/>
        </w:rPr>
        <w:t>职称：高级会计师</w:t>
      </w:r>
    </w:p>
    <w:p w:rsidR="00DB3FBD" w:rsidRPr="00733E89" w:rsidRDefault="00DB3FBD" w:rsidP="00733E89">
      <w:pPr>
        <w:pStyle w:val="a5"/>
        <w:widowControl/>
        <w:ind w:firstLineChars="150" w:firstLine="315"/>
        <w:rPr>
          <w:rFonts w:asciiTheme="minorEastAsia" w:hAnsiTheme="minorEastAsia" w:cstheme="minorEastAsia"/>
          <w:color w:val="000000"/>
          <w:kern w:val="0"/>
          <w:sz w:val="21"/>
          <w:szCs w:val="21"/>
        </w:rPr>
      </w:pPr>
      <w:r w:rsidRPr="00733E89">
        <w:rPr>
          <w:rFonts w:asciiTheme="minorEastAsia" w:hAnsiTheme="minorEastAsia" w:cstheme="minorEastAsia" w:hint="eastAsia"/>
          <w:color w:val="000000"/>
          <w:kern w:val="0"/>
          <w:sz w:val="21"/>
          <w:szCs w:val="21"/>
        </w:rPr>
        <w:t>联系电话：18978880361</w:t>
      </w:r>
    </w:p>
    <w:p w:rsidR="00DB3FBD" w:rsidRPr="00733E89" w:rsidRDefault="00DB3FBD" w:rsidP="00733E89">
      <w:pPr>
        <w:pStyle w:val="a5"/>
        <w:widowControl/>
        <w:ind w:firstLineChars="150" w:firstLine="315"/>
        <w:rPr>
          <w:rFonts w:asciiTheme="minorEastAsia" w:hAnsiTheme="minorEastAsia" w:cstheme="minorEastAsia"/>
          <w:color w:val="000000"/>
          <w:kern w:val="0"/>
          <w:sz w:val="21"/>
          <w:szCs w:val="21"/>
        </w:rPr>
      </w:pPr>
      <w:r w:rsidRPr="00733E89">
        <w:rPr>
          <w:rFonts w:asciiTheme="minorEastAsia" w:hAnsiTheme="minorEastAsia" w:cstheme="minorEastAsia" w:hint="eastAsia"/>
          <w:color w:val="000000"/>
          <w:kern w:val="0"/>
          <w:sz w:val="21"/>
          <w:szCs w:val="21"/>
        </w:rPr>
        <w:t>通讯地址：广西南宁市青秀区金洲路18号</w:t>
      </w:r>
    </w:p>
    <w:sectPr w:rsidR="00DB3FBD" w:rsidRPr="00733E89" w:rsidSect="00080A2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3C4" w:rsidRDefault="003C03C4" w:rsidP="00080A23">
      <w:r>
        <w:separator/>
      </w:r>
    </w:p>
  </w:endnote>
  <w:endnote w:type="continuationSeparator" w:id="0">
    <w:p w:rsidR="003C03C4" w:rsidRDefault="003C03C4" w:rsidP="00080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jaVu Sans">
    <w:altName w:val="苹方-简"/>
    <w:charset w:val="00"/>
    <w:family w:val="swiss"/>
    <w:pitch w:val="variable"/>
    <w:sig w:usb0="E7002EFF" w:usb1="D200FDFF" w:usb2="0A246029" w:usb3="00000000" w:csb0="000001FF" w:csb1="00000000"/>
  </w:font>
  <w:font w:name="Helvetica Neue">
    <w:altName w:val="Arial Unicode MS"/>
    <w:charset w:val="00"/>
    <w:family w:val="auto"/>
    <w:pitch w:val="default"/>
    <w:sig w:usb0="E50002FF" w:usb1="500079DB" w:usb2="00000010" w:usb3="00000000" w:csb0="00000000" w:csb1="00000000"/>
  </w:font>
  <w:font w:name="黑体-简">
    <w:altName w:val="Arial Unicode MS"/>
    <w:charset w:val="86"/>
    <w:family w:val="auto"/>
    <w:pitch w:val="default"/>
    <w:sig w:usb0="00000000" w:usb1="0800004A" w:usb2="00000000" w:usb3="00000000" w:csb0="203E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A23" w:rsidRDefault="00FA056E">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080A23" w:rsidRDefault="00CA29A1">
                          <w:pPr>
                            <w:snapToGrid w:val="0"/>
                            <w:rPr>
                              <w:sz w:val="18"/>
                            </w:rPr>
                          </w:pPr>
                          <w:r>
                            <w:rPr>
                              <w:sz w:val="18"/>
                            </w:rPr>
                            <w:fldChar w:fldCharType="begin"/>
                          </w:r>
                          <w:r w:rsidR="002A7C90">
                            <w:rPr>
                              <w:sz w:val="18"/>
                            </w:rPr>
                            <w:instrText xml:space="preserve"> PAGE  \* MERGEFORMAT </w:instrText>
                          </w:r>
                          <w:r>
                            <w:rPr>
                              <w:sz w:val="18"/>
                            </w:rPr>
                            <w:fldChar w:fldCharType="separate"/>
                          </w:r>
                          <w:r w:rsidR="00FA056E">
                            <w:rPr>
                              <w:noProof/>
                              <w:sz w:val="18"/>
                            </w:rPr>
                            <w:t>1</w:t>
                          </w:r>
                          <w:r>
                            <w:rPr>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6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" filled="f" stroked="f" strokeweight=".5pt">
              <v:textbox style="mso-fit-shape-to-text:t" inset="0,0,0,0">
                <w:txbxContent>
                  <w:p w:rsidR="00080A23" w:rsidRDefault="00CA29A1">
                    <w:pPr>
                      <w:snapToGrid w:val="0"/>
                      <w:rPr>
                        <w:sz w:val="18"/>
                      </w:rPr>
                    </w:pPr>
                    <w:r>
                      <w:rPr>
                        <w:sz w:val="18"/>
                      </w:rPr>
                      <w:fldChar w:fldCharType="begin"/>
                    </w:r>
                    <w:r w:rsidR="002A7C90">
                      <w:rPr>
                        <w:sz w:val="18"/>
                      </w:rPr>
                      <w:instrText xml:space="preserve"> PAGE  \* MERGEFORMAT </w:instrText>
                    </w:r>
                    <w:r>
                      <w:rPr>
                        <w:sz w:val="18"/>
                      </w:rPr>
                      <w:fldChar w:fldCharType="separate"/>
                    </w:r>
                    <w:r w:rsidR="00FA056E">
                      <w:rPr>
                        <w:noProof/>
                        <w:sz w:val="18"/>
                      </w:rPr>
                      <w:t>1</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3C4" w:rsidRDefault="003C03C4" w:rsidP="00080A23">
      <w:r>
        <w:separator/>
      </w:r>
    </w:p>
  </w:footnote>
  <w:footnote w:type="continuationSeparator" w:id="0">
    <w:p w:rsidR="003C03C4" w:rsidRDefault="003C03C4" w:rsidP="00080A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FFDF6379"/>
    <w:rsid w:val="CBFB2A75"/>
    <w:rsid w:val="DEFC45B5"/>
    <w:rsid w:val="EFF7F020"/>
    <w:rsid w:val="FFDF6379"/>
    <w:rsid w:val="0005284F"/>
    <w:rsid w:val="00080A23"/>
    <w:rsid w:val="002A7C90"/>
    <w:rsid w:val="003C03C4"/>
    <w:rsid w:val="003E7403"/>
    <w:rsid w:val="00617185"/>
    <w:rsid w:val="00724BCB"/>
    <w:rsid w:val="00733E89"/>
    <w:rsid w:val="0096248A"/>
    <w:rsid w:val="00B436DD"/>
    <w:rsid w:val="00C92060"/>
    <w:rsid w:val="00CA29A1"/>
    <w:rsid w:val="00D41F4E"/>
    <w:rsid w:val="00DB3FBD"/>
    <w:rsid w:val="00DF1A75"/>
    <w:rsid w:val="00F7744E"/>
    <w:rsid w:val="00FA056E"/>
    <w:rsid w:val="24B58234"/>
    <w:rsid w:val="497FF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9300A1-3B9C-4BE9-B06D-429898E7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A2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080A23"/>
    <w:pPr>
      <w:tabs>
        <w:tab w:val="center" w:pos="4153"/>
        <w:tab w:val="right" w:pos="8306"/>
      </w:tabs>
      <w:snapToGrid w:val="0"/>
      <w:jc w:val="left"/>
    </w:pPr>
    <w:rPr>
      <w:sz w:val="18"/>
    </w:rPr>
  </w:style>
  <w:style w:type="paragraph" w:styleId="a4">
    <w:name w:val="header"/>
    <w:basedOn w:val="a"/>
    <w:qFormat/>
    <w:rsid w:val="00080A23"/>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rsid w:val="00080A23"/>
    <w:rPr>
      <w:sz w:val="24"/>
    </w:rPr>
  </w:style>
  <w:style w:type="paragraph" w:customStyle="1" w:styleId="p1">
    <w:name w:val="p1"/>
    <w:basedOn w:val="a"/>
    <w:qFormat/>
    <w:rsid w:val="00080A23"/>
    <w:pPr>
      <w:spacing w:line="380" w:lineRule="atLeast"/>
      <w:jc w:val="left"/>
    </w:pPr>
    <w:rPr>
      <w:rFonts w:ascii="Helvetica Neue" w:eastAsia="Helvetica Neue" w:hAnsi="Helvetica Neue" w:cs="Times New Roman"/>
      <w:color w:val="000000"/>
      <w:kern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9DC35D-0A90-4CB1-97F3-6A925FB4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618</Words>
  <Characters>3525</Characters>
  <Application>Microsoft Office Word</Application>
  <DocSecurity>0</DocSecurity>
  <Lines>29</Lines>
  <Paragraphs>8</Paragraphs>
  <ScaleCrop>false</ScaleCrop>
  <Company>神州网信技术有限公司</Company>
  <LinksUpToDate>false</LinksUpToDate>
  <CharactersWithSpaces>4135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mengchong</dc:creator>
  <cp:lastModifiedBy>a</cp:lastModifiedBy>
  <cp:revision>2</cp:revision>
  <dcterms:created xsi:type="dcterms:W3CDTF">2020-05-06T04:10:00Z</dcterms:created>
  <dcterms:modified xsi:type="dcterms:W3CDTF">2020-05-06T04:10:00Z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2052-1.7.0.2619</vt:lpwstr>
  </property>
</Properties>
</file>