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1486" w:rsidRDefault="00192280">
      <w:pPr>
        <w:pStyle w:val="1"/>
        <w:jc w:val="center"/>
      </w:pPr>
      <w:r>
        <w:rPr>
          <w:rFonts w:hint="eastAsia"/>
        </w:rPr>
        <w:t>新医</w:t>
      </w:r>
      <w:proofErr w:type="gramStart"/>
      <w:r>
        <w:rPr>
          <w:rFonts w:hint="eastAsia"/>
        </w:rPr>
        <w:t>改背景</w:t>
      </w:r>
      <w:proofErr w:type="gramEnd"/>
      <w:r>
        <w:rPr>
          <w:rFonts w:hint="eastAsia"/>
        </w:rPr>
        <w:t>下耗材采购内部控制研究</w:t>
      </w:r>
    </w:p>
    <w:p w:rsidR="00971486" w:rsidRDefault="00192280">
      <w:pPr>
        <w:ind w:firstLineChars="200" w:firstLine="420"/>
      </w:pPr>
      <w:r>
        <w:rPr>
          <w:rFonts w:hint="eastAsia"/>
        </w:rPr>
        <w:t>摘要：近年来公立医院改革，医院耗材管理成为继药品之后又一重点管控内容。医院的医用耗材采购是十分重要的业务，特别是在现如今医疗改革背景和信息技术普遍应用之下，对医用耗材采购的内部控制工作提出了新的要求。本文在介绍公立医院采购业务内部控制环境及关键风险点的基础上，重点阐述如何能够保证医用耗材采购的安全性，降低医院采购环节的风险，使医院采购业务合法合</w:t>
      </w:r>
      <w:proofErr w:type="gramStart"/>
      <w:r>
        <w:rPr>
          <w:rFonts w:hint="eastAsia"/>
        </w:rPr>
        <w:t>规</w:t>
      </w:r>
      <w:proofErr w:type="gramEnd"/>
      <w:r>
        <w:rPr>
          <w:rFonts w:hint="eastAsia"/>
        </w:rPr>
        <w:t>地开展。</w:t>
      </w:r>
    </w:p>
    <w:p w:rsidR="00971486" w:rsidRDefault="00192280">
      <w:pPr>
        <w:ind w:firstLine="405"/>
      </w:pPr>
      <w:r>
        <w:rPr>
          <w:rFonts w:hint="eastAsia"/>
        </w:rPr>
        <w:t>关键词：新医改</w:t>
      </w:r>
      <w:r w:rsidR="00B963F8">
        <w:rPr>
          <w:rFonts w:hint="eastAsia"/>
        </w:rPr>
        <w:t xml:space="preserve"> </w:t>
      </w:r>
      <w:r>
        <w:rPr>
          <w:rFonts w:hint="eastAsia"/>
        </w:rPr>
        <w:t>内部控制</w:t>
      </w:r>
      <w:r w:rsidR="00B963F8">
        <w:rPr>
          <w:rFonts w:hint="eastAsia"/>
        </w:rPr>
        <w:t xml:space="preserve"> </w:t>
      </w:r>
      <w:r>
        <w:rPr>
          <w:rFonts w:hint="eastAsia"/>
        </w:rPr>
        <w:t>公立医院</w:t>
      </w:r>
      <w:r w:rsidR="00B963F8">
        <w:rPr>
          <w:rFonts w:hint="eastAsia"/>
        </w:rPr>
        <w:t xml:space="preserve"> </w:t>
      </w:r>
      <w:r>
        <w:rPr>
          <w:rFonts w:hint="eastAsia"/>
        </w:rPr>
        <w:t>耗材采购</w:t>
      </w:r>
    </w:p>
    <w:p w:rsidR="00971486" w:rsidRDefault="00971486">
      <w:pPr>
        <w:ind w:firstLine="405"/>
      </w:pPr>
    </w:p>
    <w:p w:rsidR="00971486" w:rsidRPr="006C36D9" w:rsidRDefault="00192280">
      <w:pPr>
        <w:rPr>
          <w:b/>
          <w:bCs/>
          <w:sz w:val="24"/>
          <w:szCs w:val="28"/>
        </w:rPr>
      </w:pPr>
      <w:r w:rsidRPr="006C36D9">
        <w:rPr>
          <w:rFonts w:hint="eastAsia"/>
          <w:b/>
          <w:bCs/>
          <w:sz w:val="24"/>
          <w:szCs w:val="28"/>
        </w:rPr>
        <w:t>一、背景</w:t>
      </w:r>
    </w:p>
    <w:p w:rsidR="00971486" w:rsidRDefault="00192280">
      <w:pPr>
        <w:ind w:firstLineChars="200" w:firstLine="420"/>
      </w:pPr>
      <w:r>
        <w:rPr>
          <w:rFonts w:hint="eastAsia"/>
        </w:rPr>
        <w:t>近年来，国家全面取消耗材加成、分级诊疗等改革措施的逐步落实，对公立医院的经济运营产生了非常重大的影响，也进一步促使医院更加注重医用耗材的内部控制机制建设。</w:t>
      </w:r>
      <w:r w:rsidR="000E4B4E">
        <w:fldChar w:fldCharType="begin"/>
      </w:r>
      <w:r w:rsidR="000E4B4E">
        <w:instrText xml:space="preserve"> REF _Ref48140704 \r \h  \* MERGEFORMAT </w:instrText>
      </w:r>
      <w:r w:rsidR="000E4B4E">
        <w:fldChar w:fldCharType="separate"/>
      </w:r>
      <w:r>
        <w:rPr>
          <w:vertAlign w:val="superscript"/>
        </w:rPr>
        <w:t>[1]</w:t>
      </w:r>
      <w:r w:rsidR="000E4B4E">
        <w:fldChar w:fldCharType="end"/>
      </w:r>
      <w:r>
        <w:rPr>
          <w:rFonts w:hint="eastAsia"/>
        </w:rPr>
        <w:t>我国学者对公立医院内部控制体系建设已形成一种共识——内部控制不仅仅是规章制度，更是动态的管理过程和有序的控制系统。</w:t>
      </w:r>
      <w:r w:rsidR="000E4B4E">
        <w:fldChar w:fldCharType="begin"/>
      </w:r>
      <w:r w:rsidR="000E4B4E">
        <w:instrText xml:space="preserve"> REF _Ref48141150 \r \h  \* MERGEFORMAT </w:instrText>
      </w:r>
      <w:r w:rsidR="000E4B4E">
        <w:fldChar w:fldCharType="separate"/>
      </w:r>
      <w:r>
        <w:rPr>
          <w:vertAlign w:val="superscript"/>
        </w:rPr>
        <w:t>[2]</w:t>
      </w:r>
      <w:r w:rsidR="000E4B4E">
        <w:fldChar w:fldCharType="end"/>
      </w:r>
      <w:r>
        <w:rPr>
          <w:rFonts w:hint="eastAsia"/>
        </w:rPr>
        <w:t>医用耗材作为医疗资源配置的主要对象，也是医院</w:t>
      </w:r>
      <w:r w:rsidR="006C36D9">
        <w:rPr>
          <w:rFonts w:hint="eastAsia"/>
        </w:rPr>
        <w:t>采购业务</w:t>
      </w:r>
      <w:r>
        <w:rPr>
          <w:rFonts w:hint="eastAsia"/>
        </w:rPr>
        <w:t>内部控制的主要内容。其控制目的在于降低医院采购成本，及时堵塞采购业务存在的漏洞，提高物资、资金管理水平。在当前公立医院体制改革不断推进的关键时期，只有充分发挥内部控制的管理、监督和控制作用才能保障医院适应社会发展需求。</w:t>
      </w:r>
    </w:p>
    <w:p w:rsidR="00971486" w:rsidRDefault="00971486">
      <w:pPr>
        <w:ind w:firstLineChars="200" w:firstLine="420"/>
      </w:pPr>
    </w:p>
    <w:p w:rsidR="00971486" w:rsidRPr="006C36D9" w:rsidRDefault="00192280">
      <w:pPr>
        <w:rPr>
          <w:b/>
          <w:bCs/>
          <w:sz w:val="24"/>
          <w:szCs w:val="28"/>
        </w:rPr>
      </w:pPr>
      <w:r w:rsidRPr="006C36D9">
        <w:rPr>
          <w:rFonts w:hint="eastAsia"/>
          <w:b/>
          <w:bCs/>
          <w:sz w:val="24"/>
          <w:szCs w:val="28"/>
        </w:rPr>
        <w:t>二、公立医院采购业务内部控制环境</w:t>
      </w:r>
    </w:p>
    <w:p w:rsidR="00971486" w:rsidRDefault="00192280">
      <w:pPr>
        <w:ind w:firstLine="420"/>
      </w:pPr>
      <w:r>
        <w:rPr>
          <w:rFonts w:hint="eastAsia"/>
        </w:rPr>
        <w:t>目前我国公立医院都在如火如荼地开展内部控制建设，但是医院耗材采购内部控制的环境并不尽如人意。主要体现在：</w:t>
      </w:r>
    </w:p>
    <w:p w:rsidR="006C36D9" w:rsidRPr="006C36D9" w:rsidRDefault="00192280">
      <w:pPr>
        <w:ind w:firstLine="420"/>
        <w:rPr>
          <w:b/>
          <w:bCs/>
        </w:rPr>
      </w:pPr>
      <w:r w:rsidRPr="006C36D9">
        <w:rPr>
          <w:rFonts w:hint="eastAsia"/>
          <w:b/>
          <w:bCs/>
        </w:rPr>
        <w:t>（一）内部控制</w:t>
      </w:r>
      <w:r w:rsidR="006C36D9" w:rsidRPr="006C36D9">
        <w:rPr>
          <w:rFonts w:hint="eastAsia"/>
          <w:b/>
          <w:bCs/>
        </w:rPr>
        <w:t>制度</w:t>
      </w:r>
      <w:r w:rsidRPr="006C36D9">
        <w:rPr>
          <w:rFonts w:hint="eastAsia"/>
          <w:b/>
          <w:bCs/>
        </w:rPr>
        <w:t>执行</w:t>
      </w:r>
      <w:r w:rsidR="006C36D9" w:rsidRPr="006C36D9">
        <w:rPr>
          <w:rFonts w:hint="eastAsia"/>
          <w:b/>
          <w:bCs/>
        </w:rPr>
        <w:t>内生动力不足</w:t>
      </w:r>
    </w:p>
    <w:p w:rsidR="00971486" w:rsidRDefault="00192280">
      <w:pPr>
        <w:ind w:firstLine="420"/>
      </w:pPr>
      <w:r>
        <w:rPr>
          <w:rFonts w:hint="eastAsia"/>
        </w:rPr>
        <w:t>医院是特殊的事业单位</w:t>
      </w:r>
      <w:r>
        <w:t>，</w:t>
      </w:r>
      <w:r>
        <w:rPr>
          <w:rFonts w:hint="eastAsia"/>
        </w:rPr>
        <w:t>相较于以经济效益最大化为目标的企业单位而言</w:t>
      </w:r>
      <w:r>
        <w:t>，</w:t>
      </w:r>
      <w:r>
        <w:rPr>
          <w:rFonts w:hint="eastAsia"/>
        </w:rPr>
        <w:t>对内部控制重视程度不足，只建立了一系列制度，但没有落到实处，医院在内部权责划分方面不够明晰。同时</w:t>
      </w:r>
      <w:r>
        <w:t>，</w:t>
      </w:r>
      <w:r>
        <w:rPr>
          <w:rFonts w:hint="eastAsia"/>
        </w:rPr>
        <w:t>医院靠自身建立健全完善的内部控制体系需要一个过渡期和较高的成本，因为缺乏理论和实践相结合的内部控制专业人才</w:t>
      </w:r>
      <w:r>
        <w:t>，</w:t>
      </w:r>
      <w:r>
        <w:rPr>
          <w:rFonts w:hint="eastAsia"/>
        </w:rPr>
        <w:t>不能有效实现内部控制所预期的效果，从而降低了制度的执行力，医院整体在内部控制理论水平和内部控制措施运用方面均有待提高。</w:t>
      </w:r>
    </w:p>
    <w:p w:rsidR="00971486" w:rsidRPr="006C36D9" w:rsidRDefault="00192280" w:rsidP="006C36D9">
      <w:pPr>
        <w:ind w:firstLine="420"/>
        <w:rPr>
          <w:b/>
          <w:bCs/>
        </w:rPr>
      </w:pPr>
      <w:r w:rsidRPr="006C36D9">
        <w:rPr>
          <w:rFonts w:hint="eastAsia"/>
          <w:b/>
          <w:bCs/>
        </w:rPr>
        <w:t>（二）缺乏充分的风险评估</w:t>
      </w:r>
    </w:p>
    <w:p w:rsidR="00971486" w:rsidRDefault="00192280">
      <w:pPr>
        <w:ind w:firstLineChars="200" w:firstLine="420"/>
      </w:pPr>
      <w:r>
        <w:rPr>
          <w:rFonts w:hint="eastAsia"/>
        </w:rPr>
        <w:t>医院耗材采购的每个环节都存在一定的风险，逐一整理其中的关键点并加以控制需要长期的业务经验和大量时间成本。目前医院有一定的风险意识</w:t>
      </w:r>
      <w:r>
        <w:t>，</w:t>
      </w:r>
      <w:r>
        <w:rPr>
          <w:rFonts w:hint="eastAsia"/>
        </w:rPr>
        <w:t>但对医用耗材采购的一些关键环节的风险仍缺乏充分的评估和管理</w:t>
      </w:r>
      <w:r>
        <w:t>，</w:t>
      </w:r>
      <w:r>
        <w:rPr>
          <w:rFonts w:hint="eastAsia"/>
        </w:rPr>
        <w:t>比如大额采购的可行性研究、关键资金结算、供应商供货等环节的风险评估。</w:t>
      </w:r>
    </w:p>
    <w:p w:rsidR="00971486" w:rsidRPr="006C36D9" w:rsidRDefault="00192280" w:rsidP="006C36D9">
      <w:pPr>
        <w:ind w:firstLine="420"/>
        <w:rPr>
          <w:b/>
          <w:bCs/>
        </w:rPr>
      </w:pPr>
      <w:r w:rsidRPr="006C36D9">
        <w:rPr>
          <w:rFonts w:hint="eastAsia"/>
          <w:b/>
          <w:bCs/>
        </w:rPr>
        <w:t>（三）信息化应用有待完善</w:t>
      </w:r>
    </w:p>
    <w:p w:rsidR="00971486" w:rsidRDefault="00192280">
      <w:pPr>
        <w:autoSpaceDE w:val="0"/>
        <w:autoSpaceDN w:val="0"/>
        <w:adjustRightInd w:val="0"/>
        <w:ind w:firstLineChars="200" w:firstLine="420"/>
        <w:jc w:val="left"/>
      </w:pPr>
      <w:r>
        <w:rPr>
          <w:rFonts w:hint="eastAsia"/>
        </w:rPr>
        <w:t>目前，许多医院已经引入了医院信息系统</w:t>
      </w:r>
      <w:r w:rsidRPr="006C36D9">
        <w:rPr>
          <w:rFonts w:ascii="Times New Roman" w:hAnsi="Times New Roman" w:cs="Times New Roman"/>
        </w:rPr>
        <w:t>(HIS)</w:t>
      </w:r>
      <w:r>
        <w:t>，</w:t>
      </w:r>
      <w:r>
        <w:rPr>
          <w:rFonts w:hint="eastAsia"/>
        </w:rPr>
        <w:t>对于提高医院内部信息传递和管理非常有利。对耗材采购而言，提高了采购各环节的信息传递和反馈</w:t>
      </w:r>
      <w:r>
        <w:t>，</w:t>
      </w:r>
      <w:r>
        <w:rPr>
          <w:rFonts w:hint="eastAsia"/>
        </w:rPr>
        <w:t>有利于管理层更快速有效地把握采购的整个过程</w:t>
      </w:r>
      <w:r>
        <w:t>，</w:t>
      </w:r>
      <w:r>
        <w:rPr>
          <w:rFonts w:hint="eastAsia"/>
        </w:rPr>
        <w:t>以便采取快速有效的控制活动。但是</w:t>
      </w:r>
      <w:r>
        <w:t>，</w:t>
      </w:r>
      <w:r>
        <w:rPr>
          <w:rFonts w:hint="eastAsia"/>
        </w:rPr>
        <w:t>如何把</w:t>
      </w:r>
      <w:r w:rsidRPr="006C36D9">
        <w:rPr>
          <w:rFonts w:ascii="Times New Roman" w:hAnsi="Times New Roman" w:cs="Times New Roman"/>
        </w:rPr>
        <w:t>HIS</w:t>
      </w:r>
      <w:r>
        <w:rPr>
          <w:rFonts w:hint="eastAsia"/>
        </w:rPr>
        <w:t>更好地融入耗材采购的内部控制活动中仍然需要实务届的专家学者不断探索。</w:t>
      </w:r>
      <w:r w:rsidR="000E4B4E">
        <w:fldChar w:fldCharType="begin"/>
      </w:r>
      <w:r w:rsidR="000E4B4E">
        <w:instrText xml:space="preserve"> REF _Ref48142196 \r \h  \* MERGEFORMAT </w:instrText>
      </w:r>
      <w:r w:rsidR="000E4B4E">
        <w:fldChar w:fldCharType="separate"/>
      </w:r>
      <w:r w:rsidRPr="00D83137">
        <w:rPr>
          <w:vertAlign w:val="superscript"/>
        </w:rPr>
        <w:t>[3]</w:t>
      </w:r>
      <w:r w:rsidR="000E4B4E">
        <w:fldChar w:fldCharType="end"/>
      </w:r>
    </w:p>
    <w:p w:rsidR="00971486" w:rsidRPr="006C36D9" w:rsidRDefault="00192280" w:rsidP="006C36D9">
      <w:pPr>
        <w:ind w:firstLine="420"/>
        <w:rPr>
          <w:b/>
          <w:bCs/>
        </w:rPr>
      </w:pPr>
      <w:r w:rsidRPr="006C36D9">
        <w:rPr>
          <w:rFonts w:hint="eastAsia"/>
          <w:b/>
          <w:bCs/>
        </w:rPr>
        <w:t>（四）缺乏恰当而有效的监督</w:t>
      </w:r>
    </w:p>
    <w:p w:rsidR="00971486" w:rsidRDefault="00192280">
      <w:pPr>
        <w:autoSpaceDE w:val="0"/>
        <w:autoSpaceDN w:val="0"/>
        <w:adjustRightInd w:val="0"/>
        <w:ind w:firstLineChars="200" w:firstLine="420"/>
        <w:jc w:val="left"/>
      </w:pPr>
      <w:r>
        <w:rPr>
          <w:rFonts w:hint="eastAsia"/>
        </w:rPr>
        <w:t>目前，许多医院对于物资采购的监管处于部门条块分割的状态，对于内部控制制度执行没有有效的评估和监督</w:t>
      </w:r>
      <w:r>
        <w:t>，</w:t>
      </w:r>
      <w:r>
        <w:rPr>
          <w:rFonts w:hint="eastAsia"/>
        </w:rPr>
        <w:t>从而导致各流程和控制活动在执行上没有充分发挥应有的效果。</w:t>
      </w:r>
      <w:r w:rsidR="006C36D9">
        <w:rPr>
          <w:rFonts w:hint="eastAsia"/>
        </w:rPr>
        <w:t>譬</w:t>
      </w:r>
      <w:r>
        <w:rPr>
          <w:rFonts w:hint="eastAsia"/>
        </w:rPr>
        <w:t>如</w:t>
      </w:r>
      <w:r w:rsidR="006C36D9">
        <w:rPr>
          <w:rFonts w:hint="eastAsia"/>
        </w:rPr>
        <w:t>，</w:t>
      </w:r>
      <w:r>
        <w:rPr>
          <w:rFonts w:hint="eastAsia"/>
        </w:rPr>
        <w:t>医院的审计部门主要从采购资金来源的合法性，采购资金的限价超支等情况进行事后审计，对于采购产品的数量可以进行审核，而对于具体产品的效用等均无法进行判断。</w:t>
      </w:r>
      <w:r w:rsidR="000E4B4E">
        <w:fldChar w:fldCharType="begin"/>
      </w:r>
      <w:r w:rsidR="000E4B4E">
        <w:instrText xml:space="preserve"> REF _Ref48141238 \r \h  \* MERGEFORMAT </w:instrText>
      </w:r>
      <w:r w:rsidR="000E4B4E">
        <w:fldChar w:fldCharType="separate"/>
      </w:r>
      <w:r>
        <w:rPr>
          <w:vertAlign w:val="superscript"/>
        </w:rPr>
        <w:t>[4]</w:t>
      </w:r>
      <w:r w:rsidR="000E4B4E">
        <w:fldChar w:fldCharType="end"/>
      </w:r>
    </w:p>
    <w:p w:rsidR="00971486" w:rsidRPr="00B963F8" w:rsidRDefault="00971486">
      <w:bookmarkStart w:id="0" w:name="_GoBack"/>
      <w:bookmarkEnd w:id="0"/>
    </w:p>
    <w:p w:rsidR="00971486" w:rsidRPr="006C36D9" w:rsidRDefault="00192280">
      <w:pPr>
        <w:rPr>
          <w:b/>
          <w:bCs/>
          <w:sz w:val="24"/>
          <w:szCs w:val="28"/>
        </w:rPr>
      </w:pPr>
      <w:r w:rsidRPr="006C36D9">
        <w:rPr>
          <w:rFonts w:hint="eastAsia"/>
          <w:b/>
          <w:bCs/>
          <w:sz w:val="24"/>
          <w:szCs w:val="28"/>
        </w:rPr>
        <w:t>三、医院耗材采购风险点</w:t>
      </w:r>
    </w:p>
    <w:p w:rsidR="00971486" w:rsidRPr="006C36D9" w:rsidRDefault="00192280" w:rsidP="006C36D9">
      <w:pPr>
        <w:ind w:firstLine="420"/>
        <w:rPr>
          <w:b/>
          <w:bCs/>
        </w:rPr>
      </w:pPr>
      <w:r w:rsidRPr="006C36D9">
        <w:rPr>
          <w:rFonts w:hint="eastAsia"/>
          <w:b/>
          <w:bCs/>
        </w:rPr>
        <w:t>（一）基础数据不准确、</w:t>
      </w:r>
      <w:r w:rsidR="006C36D9">
        <w:rPr>
          <w:rFonts w:hint="eastAsia"/>
          <w:b/>
          <w:bCs/>
        </w:rPr>
        <w:t>不</w:t>
      </w:r>
      <w:r w:rsidRPr="006C36D9">
        <w:rPr>
          <w:rFonts w:hint="eastAsia"/>
          <w:b/>
          <w:bCs/>
        </w:rPr>
        <w:t>及时</w:t>
      </w:r>
    </w:p>
    <w:p w:rsidR="00971486" w:rsidRDefault="00192280">
      <w:pPr>
        <w:autoSpaceDE w:val="0"/>
        <w:autoSpaceDN w:val="0"/>
        <w:adjustRightInd w:val="0"/>
        <w:ind w:firstLine="405"/>
        <w:jc w:val="left"/>
      </w:pPr>
      <w:r>
        <w:rPr>
          <w:rFonts w:hint="eastAsia"/>
        </w:rPr>
        <w:t>目前医院耗材的采购模式主要有两种：寄存消耗汇总、</w:t>
      </w:r>
      <w:proofErr w:type="gramStart"/>
      <w:r>
        <w:rPr>
          <w:rFonts w:hint="eastAsia"/>
        </w:rPr>
        <w:t>集采分收集</w:t>
      </w:r>
      <w:proofErr w:type="gramEnd"/>
      <w:r>
        <w:rPr>
          <w:rFonts w:hint="eastAsia"/>
        </w:rPr>
        <w:t>结。在这两种采购模式下，验收发票是由物资会计在全院层面操作进行的，而入库操作是仓库保管人员在医院的下属各院区进行的。由于采购模式不同，仓库验收报表是根据供应商和院区作为统计依据来汇总产生的，而财务系统当中自动生成应付会计凭证的数据，是</w:t>
      </w:r>
      <w:proofErr w:type="gramStart"/>
      <w:r>
        <w:rPr>
          <w:rFonts w:hint="eastAsia"/>
        </w:rPr>
        <w:t>集采分收集</w:t>
      </w:r>
      <w:proofErr w:type="gramEnd"/>
      <w:r>
        <w:rPr>
          <w:rFonts w:hint="eastAsia"/>
        </w:rPr>
        <w:t>结、寄存消耗汇总在物资系统中分别结算后传入，根据入库单号去汇总验收金额的。由于统计</w:t>
      </w:r>
      <w:r w:rsidR="006C36D9">
        <w:rPr>
          <w:rFonts w:hint="eastAsia"/>
        </w:rPr>
        <w:t>口径</w:t>
      </w:r>
      <w:r>
        <w:rPr>
          <w:rFonts w:hint="eastAsia"/>
        </w:rPr>
        <w:t>以及取数不同，验收金额会有差异。目前验收单金额差异的原因主要有两个方面：一是，保管员采购入库单的仓库选择不正确，选择了总务库或资产库，而物资归属于耗材库，导致该单据数据未统计入验收单汇总金额中。二是，物资会计在全院进行发票验收时往来院区选择错误。</w:t>
      </w:r>
    </w:p>
    <w:p w:rsidR="00971486" w:rsidRPr="006C36D9" w:rsidRDefault="00192280">
      <w:pPr>
        <w:autoSpaceDE w:val="0"/>
        <w:autoSpaceDN w:val="0"/>
        <w:adjustRightInd w:val="0"/>
        <w:ind w:firstLineChars="200" w:firstLine="422"/>
        <w:jc w:val="left"/>
        <w:rPr>
          <w:b/>
          <w:bCs/>
        </w:rPr>
      </w:pPr>
      <w:r w:rsidRPr="006C36D9">
        <w:rPr>
          <w:rFonts w:hint="eastAsia"/>
          <w:b/>
          <w:bCs/>
        </w:rPr>
        <w:t>（二）供应商与采购人员串通舞弊，侵占医院利益</w:t>
      </w:r>
    </w:p>
    <w:p w:rsidR="00971486" w:rsidRDefault="00192280">
      <w:pPr>
        <w:autoSpaceDE w:val="0"/>
        <w:autoSpaceDN w:val="0"/>
        <w:adjustRightInd w:val="0"/>
        <w:ind w:firstLineChars="200" w:firstLine="420"/>
        <w:jc w:val="left"/>
      </w:pPr>
      <w:r>
        <w:rPr>
          <w:rFonts w:hint="eastAsia"/>
        </w:rPr>
        <w:t>医院主要的采购人员各自分管一部分采购品种，形成事实上的“部门垄断”地位，即使采用了政府采购方式进行公开招标，但对于具体采购物品的目录、型号、标准等往往还是具体的采购人员制定，所谓招标审核人员往往没有专业知识和能力识别招标公告中的相关“暗语”，这就为供应商提供了可乘之机，他们往往利用招标中的标准、型号等有利条件，“量身定做”技术参数，造成围标、陪标等情况，与少数医院采购人员勾结起来，打着公开招标的旗号，行违法之实，有的甚至在采购中标后以种种型号、标准等理由要求医院加价采购，以上种种行为都是在政府采购的名义下实施，而实际造成了医院的合法权益受到严重损害。</w:t>
      </w:r>
      <w:r w:rsidR="000E4B4E">
        <w:fldChar w:fldCharType="begin"/>
      </w:r>
      <w:r w:rsidR="000E4B4E">
        <w:instrText xml:space="preserve"> REF _Ref48210856 \r \h  \* MERGEFORMAT </w:instrText>
      </w:r>
      <w:r w:rsidR="000E4B4E">
        <w:fldChar w:fldCharType="separate"/>
      </w:r>
      <w:r>
        <w:rPr>
          <w:vertAlign w:val="superscript"/>
        </w:rPr>
        <w:t>[5]</w:t>
      </w:r>
      <w:r w:rsidR="000E4B4E">
        <w:fldChar w:fldCharType="end"/>
      </w:r>
    </w:p>
    <w:p w:rsidR="00971486" w:rsidRPr="006C36D9" w:rsidRDefault="00192280">
      <w:pPr>
        <w:autoSpaceDE w:val="0"/>
        <w:autoSpaceDN w:val="0"/>
        <w:adjustRightInd w:val="0"/>
        <w:ind w:firstLineChars="200" w:firstLine="422"/>
        <w:jc w:val="left"/>
        <w:rPr>
          <w:b/>
          <w:bCs/>
        </w:rPr>
      </w:pPr>
      <w:r w:rsidRPr="006C36D9">
        <w:rPr>
          <w:rFonts w:hint="eastAsia"/>
          <w:b/>
          <w:bCs/>
        </w:rPr>
        <w:t>（三）高值耗材准入管理存在漏洞</w:t>
      </w:r>
    </w:p>
    <w:p w:rsidR="00971486" w:rsidRDefault="00192280">
      <w:pPr>
        <w:autoSpaceDE w:val="0"/>
        <w:autoSpaceDN w:val="0"/>
        <w:adjustRightInd w:val="0"/>
        <w:ind w:firstLineChars="200" w:firstLine="420"/>
        <w:jc w:val="left"/>
      </w:pPr>
      <w:r>
        <w:rPr>
          <w:rFonts w:hint="eastAsia"/>
        </w:rPr>
        <w:t>医院准入指耗材进入医院使用管理目录。准入的前提是该耗材可收费，并且医院在用产品中没有同类可替代品，或者该耗材性价比等方面比在用产品有更大的优势。大部分医院高值医用耗材的准入流程包括申请、初筛、初评、终审等环节，一般流程是科室申购、采购小组询价及申报、审计及财务部审核、分管院长审批，最后由采购员进行采购。每个医院实际情况不尽相同，比如初筛和初评的条件有所不同；有的医院在终审后建立全面的产品备案制度，包括产品资质、供应商资质、授权资质等，严把新品种进入科室使用的各个环节。高值医用耗材专业性强，技术要求高，临床科室在准入过程中具有绝对的决定权，因此有的临床科室不能及时与采购部门沟通，经常是需要的时候直接要求采购，出现准入管理的漏洞。</w:t>
      </w:r>
      <w:r w:rsidR="000E4B4E">
        <w:fldChar w:fldCharType="begin"/>
      </w:r>
      <w:r w:rsidR="000E4B4E">
        <w:instrText xml:space="preserve"> REF _Ref48211414 \r \h  \* MERGEFORMAT </w:instrText>
      </w:r>
      <w:r w:rsidR="000E4B4E">
        <w:fldChar w:fldCharType="separate"/>
      </w:r>
      <w:r>
        <w:rPr>
          <w:vertAlign w:val="superscript"/>
        </w:rPr>
        <w:t>[6]</w:t>
      </w:r>
      <w:r w:rsidR="000E4B4E">
        <w:fldChar w:fldCharType="end"/>
      </w:r>
    </w:p>
    <w:p w:rsidR="00971486" w:rsidRPr="00413927" w:rsidRDefault="00192280">
      <w:pPr>
        <w:autoSpaceDE w:val="0"/>
        <w:autoSpaceDN w:val="0"/>
        <w:adjustRightInd w:val="0"/>
        <w:ind w:firstLineChars="200" w:firstLine="422"/>
        <w:jc w:val="left"/>
        <w:rPr>
          <w:b/>
          <w:bCs/>
        </w:rPr>
      </w:pPr>
      <w:r w:rsidRPr="00413927">
        <w:rPr>
          <w:rFonts w:hint="eastAsia"/>
          <w:b/>
          <w:bCs/>
        </w:rPr>
        <w:t>（四）采购员素质参差不齐，缺乏轮岗制度</w:t>
      </w:r>
    </w:p>
    <w:p w:rsidR="00971486" w:rsidRDefault="00192280">
      <w:pPr>
        <w:autoSpaceDE w:val="0"/>
        <w:autoSpaceDN w:val="0"/>
        <w:adjustRightInd w:val="0"/>
        <w:ind w:firstLineChars="200" w:firstLine="420"/>
        <w:jc w:val="left"/>
      </w:pPr>
      <w:r>
        <w:rPr>
          <w:rFonts w:hint="eastAsia"/>
        </w:rPr>
        <w:t>许多医院管理体系逐渐优化，但耗材采购内部控制具体制度还未形成，导致与之相关医院采购人员、管理人员等没有标准化的操作流程，老员工也无法通过统一的标准将经验传授给新员工，新员工均是通过自我摸索进行工作。并且由于未设置采购业务的归口管理部门，一个公立医院具体负责采购的人员分散在各个部门，且其采购的物品种类基本均是固定的，</w:t>
      </w:r>
      <w:r>
        <w:t xml:space="preserve">A </w:t>
      </w:r>
      <w:r>
        <w:rPr>
          <w:rFonts w:hint="eastAsia"/>
        </w:rPr>
        <w:t>采购员只熟悉与医药耗材相关的采购知识，而</w:t>
      </w:r>
      <w:r>
        <w:t>B</w:t>
      </w:r>
      <w:r>
        <w:rPr>
          <w:rFonts w:hint="eastAsia"/>
        </w:rPr>
        <w:t>采购员只了解生物试剂的采购知识，这导致医院采购人员的编制固定且数量庞大，由于人员工资福利等均需要医院承担，导致医院的人工成本居高不下，而由于各采购员彼此工作无法相通，导致采购轮岗可能性极低，不少采购人员在同一采购领域工作多年且缺乏相应的制衡机制。</w:t>
      </w:r>
    </w:p>
    <w:p w:rsidR="00971486" w:rsidRDefault="00971486">
      <w:pPr>
        <w:autoSpaceDE w:val="0"/>
        <w:autoSpaceDN w:val="0"/>
        <w:adjustRightInd w:val="0"/>
        <w:ind w:firstLineChars="200" w:firstLine="420"/>
        <w:jc w:val="left"/>
      </w:pPr>
    </w:p>
    <w:p w:rsidR="00971486" w:rsidRPr="00413927" w:rsidRDefault="00192280">
      <w:pPr>
        <w:rPr>
          <w:b/>
          <w:bCs/>
          <w:sz w:val="24"/>
          <w:szCs w:val="28"/>
        </w:rPr>
      </w:pPr>
      <w:r w:rsidRPr="00413927">
        <w:rPr>
          <w:rFonts w:hint="eastAsia"/>
          <w:b/>
          <w:bCs/>
          <w:sz w:val="24"/>
          <w:szCs w:val="28"/>
        </w:rPr>
        <w:t>四、医院耗材内部控制体系构建重点</w:t>
      </w:r>
    </w:p>
    <w:p w:rsidR="00971486" w:rsidRPr="00413927" w:rsidRDefault="00192280">
      <w:pPr>
        <w:autoSpaceDE w:val="0"/>
        <w:autoSpaceDN w:val="0"/>
        <w:adjustRightInd w:val="0"/>
        <w:ind w:firstLineChars="200" w:firstLine="422"/>
        <w:jc w:val="left"/>
        <w:rPr>
          <w:b/>
          <w:bCs/>
        </w:rPr>
      </w:pPr>
      <w:r w:rsidRPr="00413927">
        <w:rPr>
          <w:rFonts w:hint="eastAsia"/>
          <w:b/>
          <w:bCs/>
        </w:rPr>
        <w:t>（一）内部控制持续建设机制，重构关键部门</w:t>
      </w:r>
      <w:r w:rsidR="00413927">
        <w:rPr>
          <w:rFonts w:hint="eastAsia"/>
          <w:b/>
          <w:bCs/>
        </w:rPr>
        <w:t>及岗位</w:t>
      </w:r>
      <w:r w:rsidRPr="00413927">
        <w:rPr>
          <w:rFonts w:hint="eastAsia"/>
          <w:b/>
          <w:bCs/>
        </w:rPr>
        <w:t>职责分工</w:t>
      </w:r>
    </w:p>
    <w:p w:rsidR="00971486" w:rsidRDefault="00192280">
      <w:pPr>
        <w:autoSpaceDE w:val="0"/>
        <w:autoSpaceDN w:val="0"/>
        <w:adjustRightInd w:val="0"/>
        <w:ind w:firstLineChars="200" w:firstLine="420"/>
        <w:jc w:val="left"/>
      </w:pPr>
      <w:r>
        <w:rPr>
          <w:rFonts w:hint="eastAsia"/>
        </w:rPr>
        <w:t>制定合</w:t>
      </w:r>
      <w:proofErr w:type="gramStart"/>
      <w:r>
        <w:rPr>
          <w:rFonts w:hint="eastAsia"/>
        </w:rPr>
        <w:t>规</w:t>
      </w:r>
      <w:proofErr w:type="gramEnd"/>
      <w:r>
        <w:rPr>
          <w:rFonts w:hint="eastAsia"/>
        </w:rPr>
        <w:t>的医用耗材采购管理制度，制度中应该涵盖新增申请审批、采购、库房存量、收支、资金管理等方面。在制度执行中，通过主动查找或执行反馈，以发现问题、解决问题、修正制度为目标，形成持续性内部控制制度建设机制，动态完善制度建设，力求实现全流程管控。</w:t>
      </w:r>
    </w:p>
    <w:p w:rsidR="00971486" w:rsidRDefault="00192280">
      <w:pPr>
        <w:autoSpaceDE w:val="0"/>
        <w:autoSpaceDN w:val="0"/>
        <w:adjustRightInd w:val="0"/>
        <w:ind w:firstLineChars="200" w:firstLine="420"/>
        <w:jc w:val="left"/>
      </w:pPr>
      <w:r>
        <w:rPr>
          <w:rFonts w:hint="eastAsia"/>
        </w:rPr>
        <w:lastRenderedPageBreak/>
        <w:t>为规范医用耗材采购管理工作，制度文件中要注意明确各部门各岗位的职责，强化医院的管理，使医院医用耗材采购、使用过程更加公平、公正、公开、透明。提高采购资金的使用效益，完善医用耗材采购管理监督机制，保证采购管理工作规范、高效、廉洁运行。</w:t>
      </w:r>
    </w:p>
    <w:p w:rsidR="00971486" w:rsidRPr="00413927" w:rsidRDefault="00192280">
      <w:pPr>
        <w:autoSpaceDE w:val="0"/>
        <w:autoSpaceDN w:val="0"/>
        <w:adjustRightInd w:val="0"/>
        <w:ind w:firstLineChars="200" w:firstLine="422"/>
        <w:jc w:val="left"/>
        <w:rPr>
          <w:b/>
          <w:bCs/>
        </w:rPr>
      </w:pPr>
      <w:r w:rsidRPr="00413927">
        <w:rPr>
          <w:rFonts w:hint="eastAsia"/>
          <w:b/>
          <w:bCs/>
        </w:rPr>
        <w:t>（二）加大信息化建设力度，利用自动化系统减少人为操作造成的失误</w:t>
      </w:r>
    </w:p>
    <w:p w:rsidR="00971486" w:rsidRDefault="00192280">
      <w:pPr>
        <w:autoSpaceDE w:val="0"/>
        <w:autoSpaceDN w:val="0"/>
        <w:adjustRightInd w:val="0"/>
        <w:ind w:firstLineChars="200" w:firstLine="420"/>
        <w:jc w:val="left"/>
      </w:pPr>
      <w:r>
        <w:rPr>
          <w:rFonts w:hint="eastAsia"/>
        </w:rPr>
        <w:t>在互联网</w:t>
      </w:r>
      <w:r w:rsidRPr="00413927">
        <w:rPr>
          <w:rFonts w:ascii="Times New Roman" w:hAnsi="Times New Roman" w:cs="Times New Roman"/>
        </w:rPr>
        <w:t>+</w:t>
      </w:r>
      <w:r>
        <w:rPr>
          <w:rFonts w:hint="eastAsia"/>
        </w:rPr>
        <w:t>时代，医院的外部及内部环境都会受到信息化的影响。医院利用信息技术手段落实医用耗材采购管理内部控制制度建设，将关键管控点嵌入运营管理和业务流程中，实现物资效期等信息质量控制，提高物资的合理利用率；实现物资管理业务数据与财务数据的衔接，并实时核算，以此建立科室、采购、库房、财务之间闭环式管理系统。在医用耗材的全闭环跟踪管理过程中，使用条形码作为材料的信息化载体能很好地对材料管理的全过程进行跟踪，尤其是高值耗材，可实现全流程的追溯管理，对低值耗材可</w:t>
      </w:r>
      <w:proofErr w:type="gramStart"/>
      <w:r>
        <w:rPr>
          <w:rFonts w:hint="eastAsia"/>
        </w:rPr>
        <w:t>进行扫码收费</w:t>
      </w:r>
      <w:proofErr w:type="gramEnd"/>
      <w:r>
        <w:rPr>
          <w:rFonts w:hint="eastAsia"/>
        </w:rPr>
        <w:t>，节约人力成本，也能更好地规约科室的收费行为。</w:t>
      </w:r>
      <w:r w:rsidR="000E4B4E">
        <w:fldChar w:fldCharType="begin"/>
      </w:r>
      <w:r w:rsidR="000E4B4E">
        <w:instrText xml:space="preserve"> R</w:instrText>
      </w:r>
      <w:r w:rsidR="000E4B4E">
        <w:instrText xml:space="preserve">EF _Ref48141443 \r \h  \* MERGEFORMAT </w:instrText>
      </w:r>
      <w:r w:rsidR="000E4B4E">
        <w:fldChar w:fldCharType="separate"/>
      </w:r>
      <w:r>
        <w:rPr>
          <w:vertAlign w:val="superscript"/>
        </w:rPr>
        <w:t>[7]</w:t>
      </w:r>
      <w:r w:rsidR="000E4B4E">
        <w:fldChar w:fldCharType="end"/>
      </w:r>
    </w:p>
    <w:p w:rsidR="00971486" w:rsidRPr="00413927" w:rsidRDefault="00192280">
      <w:pPr>
        <w:autoSpaceDE w:val="0"/>
        <w:autoSpaceDN w:val="0"/>
        <w:adjustRightInd w:val="0"/>
        <w:ind w:firstLineChars="200" w:firstLine="422"/>
        <w:jc w:val="left"/>
        <w:rPr>
          <w:b/>
          <w:bCs/>
        </w:rPr>
      </w:pPr>
      <w:r w:rsidRPr="00413927">
        <w:rPr>
          <w:rFonts w:hint="eastAsia"/>
          <w:b/>
          <w:bCs/>
        </w:rPr>
        <w:t>（三）</w:t>
      </w:r>
      <w:proofErr w:type="gramStart"/>
      <w:r w:rsidRPr="00413927">
        <w:rPr>
          <w:rFonts w:hint="eastAsia"/>
          <w:b/>
          <w:bCs/>
        </w:rPr>
        <w:t>健全</w:t>
      </w:r>
      <w:r w:rsidR="00413927">
        <w:rPr>
          <w:rFonts w:hint="eastAsia"/>
          <w:b/>
          <w:bCs/>
        </w:rPr>
        <w:t>内</w:t>
      </w:r>
      <w:proofErr w:type="gramEnd"/>
      <w:r w:rsidR="00413927">
        <w:rPr>
          <w:rFonts w:hint="eastAsia"/>
          <w:b/>
          <w:bCs/>
        </w:rPr>
        <w:t>外部</w:t>
      </w:r>
      <w:r w:rsidRPr="00413927">
        <w:rPr>
          <w:rFonts w:hint="eastAsia"/>
          <w:b/>
          <w:bCs/>
        </w:rPr>
        <w:t>监督监察机制</w:t>
      </w:r>
    </w:p>
    <w:p w:rsidR="00971486" w:rsidRDefault="00192280">
      <w:pPr>
        <w:autoSpaceDE w:val="0"/>
        <w:autoSpaceDN w:val="0"/>
        <w:adjustRightInd w:val="0"/>
        <w:ind w:firstLineChars="200" w:firstLine="420"/>
        <w:jc w:val="left"/>
      </w:pPr>
      <w:r>
        <w:rPr>
          <w:rFonts w:hint="eastAsia"/>
        </w:rPr>
        <w:t>医院</w:t>
      </w:r>
      <w:r w:rsidR="00413927">
        <w:rPr>
          <w:rFonts w:hint="eastAsia"/>
        </w:rPr>
        <w:t>应</w:t>
      </w:r>
      <w:r>
        <w:rPr>
          <w:rFonts w:hint="eastAsia"/>
        </w:rPr>
        <w:t>建立健全物资管理内部控制监督检查制度，检查管理漏洞和薄弱环节。为了防止有些耗材生产厂家对医院采购耗材的人员进行行贿，对采购的新药的信息应该发布在医院的官方平台上，这些信息应该包括耗材通用名、剂型、规格、厂家、价格、数量，并设立公众举报热线和举报信箱，主动接受院内院外人员的监督。</w:t>
      </w:r>
      <w:r w:rsidR="000E4B4E">
        <w:fldChar w:fldCharType="begin"/>
      </w:r>
      <w:r w:rsidR="000E4B4E">
        <w:instrText xml:space="preserve"> REF _Ref48141443 \r \h  \* MERGEFORMAT </w:instrText>
      </w:r>
      <w:r w:rsidR="000E4B4E">
        <w:fldChar w:fldCharType="separate"/>
      </w:r>
      <w:r>
        <w:rPr>
          <w:vertAlign w:val="superscript"/>
        </w:rPr>
        <w:t>[8]</w:t>
      </w:r>
      <w:r w:rsidR="000E4B4E">
        <w:fldChar w:fldCharType="end"/>
      </w:r>
      <w:r>
        <w:rPr>
          <w:rFonts w:hint="eastAsia"/>
        </w:rPr>
        <w:t>另外，还可利用内部审计部门的力量，统一负责采购的纪检监察流程和资金审计流程，做到全程参与和监管。</w:t>
      </w:r>
    </w:p>
    <w:p w:rsidR="00971486" w:rsidRPr="00413927" w:rsidRDefault="00192280">
      <w:pPr>
        <w:autoSpaceDE w:val="0"/>
        <w:autoSpaceDN w:val="0"/>
        <w:adjustRightInd w:val="0"/>
        <w:ind w:firstLineChars="200" w:firstLine="422"/>
        <w:jc w:val="left"/>
        <w:rPr>
          <w:b/>
          <w:bCs/>
        </w:rPr>
      </w:pPr>
      <w:r w:rsidRPr="00413927">
        <w:rPr>
          <w:rFonts w:hint="eastAsia"/>
          <w:b/>
          <w:bCs/>
        </w:rPr>
        <w:t>（四）参考国际经验，助力完善准入管理</w:t>
      </w:r>
    </w:p>
    <w:p w:rsidR="00971486" w:rsidRDefault="00413927">
      <w:pPr>
        <w:autoSpaceDE w:val="0"/>
        <w:autoSpaceDN w:val="0"/>
        <w:adjustRightInd w:val="0"/>
        <w:ind w:firstLineChars="200" w:firstLine="420"/>
        <w:jc w:val="left"/>
      </w:pPr>
      <w:r>
        <w:rPr>
          <w:rFonts w:hint="eastAsia"/>
        </w:rPr>
        <w:t>发达国家的</w:t>
      </w:r>
      <w:r w:rsidR="0006216B">
        <w:rPr>
          <w:rFonts w:hint="eastAsia"/>
        </w:rPr>
        <w:t>医院</w:t>
      </w:r>
      <w:r>
        <w:rPr>
          <w:rFonts w:hint="eastAsia"/>
        </w:rPr>
        <w:t>常用</w:t>
      </w:r>
      <w:r w:rsidR="00192280">
        <w:rPr>
          <w:rFonts w:hint="eastAsia"/>
        </w:rPr>
        <w:t>两种模式来管理高值医用耗材：目录模式和价格封顶模式。目录模式中，医生只能在一个经严格限定的目录内选用产品，一般同类产品可选范围较小；价格封顶模式中，只要是在一个价格限制下的同类产品，医生都可使用。两种模式的共同点在于医院要事先对产品的特点进行评价，帮助医生确定产品的选择。</w:t>
      </w:r>
    </w:p>
    <w:p w:rsidR="00971486" w:rsidRPr="00413927" w:rsidRDefault="00192280">
      <w:pPr>
        <w:autoSpaceDE w:val="0"/>
        <w:autoSpaceDN w:val="0"/>
        <w:adjustRightInd w:val="0"/>
        <w:ind w:firstLineChars="200" w:firstLine="422"/>
        <w:jc w:val="left"/>
        <w:rPr>
          <w:b/>
          <w:bCs/>
        </w:rPr>
      </w:pPr>
      <w:r w:rsidRPr="00413927">
        <w:rPr>
          <w:rFonts w:hint="eastAsia"/>
          <w:b/>
          <w:bCs/>
        </w:rPr>
        <w:t>（五）提升相关人员业务水平和风险意识</w:t>
      </w:r>
    </w:p>
    <w:p w:rsidR="00971486" w:rsidRDefault="00192280">
      <w:pPr>
        <w:autoSpaceDE w:val="0"/>
        <w:autoSpaceDN w:val="0"/>
        <w:adjustRightInd w:val="0"/>
        <w:ind w:firstLineChars="200" w:firstLine="420"/>
        <w:jc w:val="left"/>
      </w:pPr>
      <w:r>
        <w:rPr>
          <w:rFonts w:hint="eastAsia"/>
        </w:rPr>
        <w:t>医院对临床科室人员及医用耗材采购部门等重点岗位人员，不仅要从制度上约束，加强成本管理知识的培训，而且要积极将党风廉政行风建设要求融入业务工作中</w:t>
      </w:r>
      <w:r w:rsidR="00413927">
        <w:rPr>
          <w:rFonts w:hint="eastAsia"/>
        </w:rPr>
        <w:t>。通过</w:t>
      </w:r>
      <w:r>
        <w:rPr>
          <w:rFonts w:hint="eastAsia"/>
        </w:rPr>
        <w:t>充分利用院领导行政查房、三级查房、周会、晨会等</w:t>
      </w:r>
      <w:r w:rsidR="00413927">
        <w:rPr>
          <w:rFonts w:hint="eastAsia"/>
        </w:rPr>
        <w:t>形式</w:t>
      </w:r>
      <w:r>
        <w:rPr>
          <w:rFonts w:hint="eastAsia"/>
        </w:rPr>
        <w:t>，做好</w:t>
      </w:r>
      <w:r w:rsidR="00413927">
        <w:rPr>
          <w:rFonts w:hint="eastAsia"/>
        </w:rPr>
        <w:t>贯宣</w:t>
      </w:r>
      <w:r>
        <w:rPr>
          <w:rFonts w:hint="eastAsia"/>
        </w:rPr>
        <w:t>工作，努力提高</w:t>
      </w:r>
      <w:r w:rsidR="00413927">
        <w:rPr>
          <w:rFonts w:hint="eastAsia"/>
        </w:rPr>
        <w:t>员工的</w:t>
      </w:r>
      <w:r>
        <w:rPr>
          <w:rFonts w:hint="eastAsia"/>
        </w:rPr>
        <w:t>思想认识和觉悟，自觉抵制腐败现象发生</w:t>
      </w:r>
      <w:r w:rsidR="00413927">
        <w:rPr>
          <w:rFonts w:hint="eastAsia"/>
        </w:rPr>
        <w:t>。</w:t>
      </w:r>
      <w:r>
        <w:rPr>
          <w:rFonts w:hint="eastAsia"/>
        </w:rPr>
        <w:t>医院还可进一步落实“一岗双责”制度，与各党支部书记签订党风廉政建设责任状，要求各科室负责人在抓业务的同时，还对本科室党风廉政情况负全责，把防腐倡廉的防线建立在基层第一线。</w:t>
      </w:r>
    </w:p>
    <w:p w:rsidR="00971486" w:rsidRDefault="00971486">
      <w:pPr>
        <w:autoSpaceDE w:val="0"/>
        <w:autoSpaceDN w:val="0"/>
        <w:adjustRightInd w:val="0"/>
        <w:jc w:val="left"/>
      </w:pPr>
    </w:p>
    <w:p w:rsidR="00971486" w:rsidRPr="00742C57" w:rsidRDefault="00192280">
      <w:pPr>
        <w:rPr>
          <w:b/>
          <w:bCs/>
          <w:sz w:val="24"/>
          <w:szCs w:val="28"/>
        </w:rPr>
      </w:pPr>
      <w:r w:rsidRPr="00742C57">
        <w:rPr>
          <w:rFonts w:hint="eastAsia"/>
          <w:b/>
          <w:bCs/>
          <w:sz w:val="24"/>
          <w:szCs w:val="28"/>
        </w:rPr>
        <w:t>五、结语</w:t>
      </w:r>
    </w:p>
    <w:p w:rsidR="00971486" w:rsidRDefault="00192280">
      <w:pPr>
        <w:ind w:firstLineChars="200" w:firstLine="420"/>
      </w:pPr>
      <w:r>
        <w:rPr>
          <w:rFonts w:hint="eastAsia"/>
        </w:rPr>
        <w:t>公立医院改革，目标是控制医疗费用不合理增长，逐步实现医疗费用增长与国民经济发展相协调。进一步加强医用耗材采购监管力度，严查医用耗材类腐败问题，营造风清气正的良好医药购销和医疗服务环境，可以促进健康事业高质量发展，对医院的耗材采购环节进行合理有效的内控管理，</w:t>
      </w:r>
      <w:r>
        <w:t>需要对</w:t>
      </w:r>
      <w:r>
        <w:rPr>
          <w:rFonts w:hint="eastAsia"/>
        </w:rPr>
        <w:t>采购业务的所有</w:t>
      </w:r>
      <w:r>
        <w:t>环节的风险进行控制，总结有效措施加以防范，还要对于采购的各个流程进行有效的疏通和管理，保证采购能够符合医院的相关情况，确保采购风险较低，维护医院的经济效益。</w:t>
      </w:r>
    </w:p>
    <w:p w:rsidR="00971486" w:rsidRDefault="00192280" w:rsidP="0021108D">
      <w:pPr>
        <w:widowControl/>
        <w:jc w:val="left"/>
      </w:pPr>
      <w:r>
        <w:br w:type="page"/>
      </w:r>
    </w:p>
    <w:p w:rsidR="00971486" w:rsidRDefault="00192280" w:rsidP="0021108D">
      <w:pPr>
        <w:ind w:firstLineChars="200" w:firstLine="422"/>
      </w:pPr>
      <w:r w:rsidRPr="0021108D">
        <w:rPr>
          <w:rFonts w:hint="eastAsia"/>
          <w:b/>
        </w:rPr>
        <w:lastRenderedPageBreak/>
        <w:t>第一作者姓名：</w:t>
      </w:r>
      <w:r w:rsidR="00617056">
        <w:rPr>
          <w:rFonts w:hint="eastAsia"/>
        </w:rPr>
        <w:t>苏泽凤</w:t>
      </w:r>
    </w:p>
    <w:p w:rsidR="00971486" w:rsidRDefault="00192280" w:rsidP="0021108D">
      <w:pPr>
        <w:ind w:firstLineChars="200" w:firstLine="422"/>
      </w:pPr>
      <w:r w:rsidRPr="0021108D">
        <w:rPr>
          <w:rFonts w:hint="eastAsia"/>
          <w:b/>
        </w:rPr>
        <w:t>简介：</w:t>
      </w:r>
      <w:r w:rsidR="00617056" w:rsidRPr="00617056">
        <w:rPr>
          <w:rFonts w:hint="eastAsia"/>
        </w:rPr>
        <w:t>中共党员，广西中医药大学第一附属医院总会计师，研究生学历，正高级会计师。现任广西卫生经济卫生统计学会第六届理事会副会长、广西财政厅评审专家库成员、广西财政厅会计基础达标评审专家库成员、广西财政厅绩效评审专家库成员，广西财经学院</w:t>
      </w:r>
      <w:proofErr w:type="spellStart"/>
      <w:r w:rsidR="00617056" w:rsidRPr="00617056">
        <w:rPr>
          <w:rFonts w:hint="eastAsia"/>
        </w:rPr>
        <w:t>MPA</w:t>
      </w:r>
      <w:r w:rsidR="0021108D">
        <w:rPr>
          <w:rFonts w:hint="eastAsia"/>
        </w:rPr>
        <w:t>cc</w:t>
      </w:r>
      <w:proofErr w:type="spellEnd"/>
      <w:r w:rsidR="00617056" w:rsidRPr="00617056">
        <w:rPr>
          <w:rFonts w:hint="eastAsia"/>
        </w:rPr>
        <w:t>校外导师。广西“十百千”拔尖会计人才培养工程首期</w:t>
      </w:r>
      <w:proofErr w:type="gramStart"/>
      <w:r w:rsidR="00617056" w:rsidRPr="00617056">
        <w:rPr>
          <w:rFonts w:hint="eastAsia"/>
        </w:rPr>
        <w:t>医改班优秀</w:t>
      </w:r>
      <w:proofErr w:type="gramEnd"/>
      <w:r w:rsidR="00617056" w:rsidRPr="00617056">
        <w:rPr>
          <w:rFonts w:hint="eastAsia"/>
        </w:rPr>
        <w:t>学员，全区会计工作先进个人。参与自治区重点工程建设项目经济可行性论证</w:t>
      </w:r>
      <w:r w:rsidR="00617056" w:rsidRPr="00617056">
        <w:rPr>
          <w:rFonts w:hint="eastAsia"/>
        </w:rPr>
        <w:t>3</w:t>
      </w:r>
      <w:r w:rsidR="00617056" w:rsidRPr="00617056">
        <w:rPr>
          <w:rFonts w:hint="eastAsia"/>
        </w:rPr>
        <w:t>项；主持市（厅）级重点研究项目</w:t>
      </w:r>
      <w:r w:rsidR="00617056" w:rsidRPr="00617056">
        <w:rPr>
          <w:rFonts w:hint="eastAsia"/>
        </w:rPr>
        <w:t>6</w:t>
      </w:r>
      <w:r w:rsidR="00617056" w:rsidRPr="00617056">
        <w:rPr>
          <w:rFonts w:hint="eastAsia"/>
        </w:rPr>
        <w:t>项，在省级以上专业学术期刊发表论文</w:t>
      </w:r>
      <w:r w:rsidR="00617056" w:rsidRPr="00617056">
        <w:rPr>
          <w:rFonts w:hint="eastAsia"/>
        </w:rPr>
        <w:t>26</w:t>
      </w:r>
      <w:r w:rsidR="00617056" w:rsidRPr="00617056">
        <w:rPr>
          <w:rFonts w:hint="eastAsia"/>
        </w:rPr>
        <w:t>篇，其中核心期刊</w:t>
      </w:r>
      <w:r w:rsidR="00617056" w:rsidRPr="00617056">
        <w:rPr>
          <w:rFonts w:hint="eastAsia"/>
        </w:rPr>
        <w:t>6</w:t>
      </w:r>
      <w:r w:rsidR="00617056" w:rsidRPr="00617056">
        <w:rPr>
          <w:rFonts w:hint="eastAsia"/>
        </w:rPr>
        <w:t>篇。长期致力于高校、大型公立医院财务、审计、内控管理工作。</w:t>
      </w:r>
    </w:p>
    <w:p w:rsidR="00617056" w:rsidRDefault="00192280" w:rsidP="0021108D">
      <w:pPr>
        <w:ind w:firstLineChars="200" w:firstLine="422"/>
      </w:pPr>
      <w:r w:rsidRPr="0021108D">
        <w:rPr>
          <w:rFonts w:hint="eastAsia"/>
          <w:b/>
        </w:rPr>
        <w:t>工作单位：</w:t>
      </w:r>
      <w:r w:rsidR="00617056" w:rsidRPr="00617056">
        <w:rPr>
          <w:rFonts w:hint="eastAsia"/>
        </w:rPr>
        <w:t>广西中医药大学第一附属医院</w:t>
      </w:r>
    </w:p>
    <w:p w:rsidR="00971486" w:rsidRDefault="00192280" w:rsidP="0021108D">
      <w:pPr>
        <w:ind w:firstLineChars="200" w:firstLine="422"/>
      </w:pPr>
      <w:r w:rsidRPr="0021108D">
        <w:rPr>
          <w:rFonts w:hint="eastAsia"/>
          <w:b/>
        </w:rPr>
        <w:t>职务职称：</w:t>
      </w:r>
      <w:r w:rsidR="00617056" w:rsidRPr="00617056">
        <w:rPr>
          <w:rFonts w:hint="eastAsia"/>
        </w:rPr>
        <w:t>正高级会计师</w:t>
      </w:r>
    </w:p>
    <w:p w:rsidR="00971486" w:rsidRDefault="00192280" w:rsidP="0021108D">
      <w:pPr>
        <w:ind w:firstLineChars="200" w:firstLine="422"/>
      </w:pPr>
      <w:r w:rsidRPr="0021108D">
        <w:rPr>
          <w:rFonts w:hint="eastAsia"/>
          <w:b/>
        </w:rPr>
        <w:t>联系电话：</w:t>
      </w:r>
      <w:r w:rsidR="00617056" w:rsidRPr="00617056">
        <w:t>13507880848</w:t>
      </w:r>
    </w:p>
    <w:p w:rsidR="00971486" w:rsidRDefault="00192280" w:rsidP="0021108D">
      <w:pPr>
        <w:ind w:firstLineChars="200" w:firstLine="422"/>
      </w:pPr>
      <w:r w:rsidRPr="0021108D">
        <w:rPr>
          <w:rFonts w:hint="eastAsia"/>
          <w:b/>
        </w:rPr>
        <w:t>通讯地址：</w:t>
      </w:r>
      <w:r w:rsidR="00617056" w:rsidRPr="00617056">
        <w:rPr>
          <w:rFonts w:hint="eastAsia"/>
        </w:rPr>
        <w:t>广西南宁市东葛路</w:t>
      </w:r>
      <w:r w:rsidR="00617056" w:rsidRPr="00617056">
        <w:rPr>
          <w:rFonts w:hint="eastAsia"/>
        </w:rPr>
        <w:t>89-9</w:t>
      </w:r>
      <w:r w:rsidR="00617056" w:rsidRPr="00617056">
        <w:rPr>
          <w:rFonts w:hint="eastAsia"/>
        </w:rPr>
        <w:t>号</w:t>
      </w:r>
    </w:p>
    <w:p w:rsidR="00971486" w:rsidRDefault="00971486"/>
    <w:p w:rsidR="00971486" w:rsidRDefault="00971486"/>
    <w:p w:rsidR="00413927" w:rsidRPr="00D83137" w:rsidRDefault="00413927" w:rsidP="00413927">
      <w:pPr>
        <w:pStyle w:val="10"/>
        <w:ind w:left="420" w:hangingChars="200" w:hanging="420"/>
        <w:jc w:val="left"/>
        <w:rPr>
          <w:rFonts w:ascii="仿宋" w:eastAsia="仿宋" w:hAnsi="仿宋" w:cs="Times New Roman"/>
          <w:szCs w:val="21"/>
        </w:rPr>
      </w:pPr>
      <w:bookmarkStart w:id="1" w:name="_Ref48140704"/>
      <w:r w:rsidRPr="00D83137">
        <w:rPr>
          <w:rFonts w:ascii="仿宋" w:eastAsia="仿宋" w:hAnsi="仿宋" w:cs="Times New Roman" w:hint="eastAsia"/>
          <w:szCs w:val="21"/>
        </w:rPr>
        <w:t>[</w:t>
      </w:r>
      <w:r w:rsidRPr="00D83137">
        <w:rPr>
          <w:rFonts w:ascii="仿宋" w:eastAsia="仿宋" w:hAnsi="仿宋" w:cs="Times New Roman"/>
          <w:szCs w:val="21"/>
        </w:rPr>
        <w:t>1]</w:t>
      </w:r>
      <w:r w:rsidR="00192280" w:rsidRPr="00775F7D">
        <w:rPr>
          <w:rFonts w:ascii="仿宋" w:eastAsia="仿宋" w:hAnsi="仿宋" w:cs="Times New Roman" w:hint="eastAsia"/>
          <w:szCs w:val="21"/>
        </w:rPr>
        <w:t>祁馨仪,张琳,蒋秉梁,殷雪峰,齐新红,姚华.新医改下公立医院医用耗材成本控制体系的建立[J].中国医院管理,2018,38(03):40-42.</w:t>
      </w:r>
      <w:bookmarkStart w:id="2" w:name="_Ref48141150"/>
      <w:bookmarkEnd w:id="1"/>
    </w:p>
    <w:p w:rsidR="00971486" w:rsidRPr="00D83137" w:rsidRDefault="00413927" w:rsidP="00617056">
      <w:pPr>
        <w:pStyle w:val="10"/>
        <w:ind w:left="420" w:hangingChars="200" w:hanging="420"/>
        <w:rPr>
          <w:rFonts w:ascii="仿宋" w:eastAsia="仿宋" w:hAnsi="仿宋" w:cs="Times New Roman"/>
          <w:szCs w:val="21"/>
        </w:rPr>
      </w:pPr>
      <w:r w:rsidRPr="00D83137">
        <w:rPr>
          <w:rFonts w:ascii="仿宋" w:eastAsia="仿宋" w:hAnsi="仿宋" w:cs="Times New Roman"/>
          <w:szCs w:val="21"/>
        </w:rPr>
        <w:t>[2]</w:t>
      </w:r>
      <w:r w:rsidR="00192280" w:rsidRPr="00775F7D">
        <w:rPr>
          <w:rFonts w:ascii="仿宋" w:eastAsia="仿宋" w:hAnsi="仿宋" w:cs="Times New Roman" w:hint="eastAsia"/>
          <w:szCs w:val="21"/>
        </w:rPr>
        <w:t>杨艳,黄龙梅.基于信息化的医院物资全流程内部控制体系建设研究[J].卫生经济研究,2019,36(04):69-71.</w:t>
      </w:r>
      <w:bookmarkEnd w:id="2"/>
    </w:p>
    <w:p w:rsidR="00971486" w:rsidRPr="00D83137" w:rsidRDefault="00413927" w:rsidP="00617056">
      <w:pPr>
        <w:pStyle w:val="10"/>
        <w:ind w:left="420" w:hangingChars="200" w:hanging="420"/>
        <w:rPr>
          <w:rFonts w:ascii="仿宋" w:eastAsia="仿宋" w:hAnsi="仿宋" w:cs="Times New Roman"/>
          <w:szCs w:val="21"/>
        </w:rPr>
      </w:pPr>
      <w:bookmarkStart w:id="3" w:name="_Ref48142196"/>
      <w:r w:rsidRPr="00D83137">
        <w:rPr>
          <w:rFonts w:ascii="仿宋" w:eastAsia="仿宋" w:hAnsi="仿宋" w:cs="Times New Roman" w:hint="eastAsia"/>
          <w:szCs w:val="21"/>
        </w:rPr>
        <w:t>[</w:t>
      </w:r>
      <w:r w:rsidRPr="00D83137">
        <w:rPr>
          <w:rFonts w:ascii="仿宋" w:eastAsia="仿宋" w:hAnsi="仿宋" w:cs="Times New Roman"/>
          <w:szCs w:val="21"/>
        </w:rPr>
        <w:t>3]</w:t>
      </w:r>
      <w:r w:rsidR="00192280" w:rsidRPr="00775F7D">
        <w:rPr>
          <w:rFonts w:ascii="仿宋" w:eastAsia="仿宋" w:hAnsi="仿宋" w:cs="Times New Roman" w:hint="eastAsia"/>
          <w:szCs w:val="21"/>
        </w:rPr>
        <w:t>吴奕,厉胜群,徐凌云.利用财务报表加强医院耗材物资的管控[J].中医药管理杂志,2020,28(02):194-195.</w:t>
      </w:r>
      <w:bookmarkEnd w:id="3"/>
    </w:p>
    <w:p w:rsidR="00971486" w:rsidRPr="00775F7D" w:rsidRDefault="00413927" w:rsidP="00617056">
      <w:pPr>
        <w:pStyle w:val="10"/>
        <w:ind w:left="420" w:hangingChars="200" w:hanging="420"/>
        <w:rPr>
          <w:rFonts w:ascii="仿宋" w:eastAsia="仿宋" w:hAnsi="仿宋" w:cs="Times New Roman"/>
          <w:szCs w:val="21"/>
        </w:rPr>
      </w:pPr>
      <w:bookmarkStart w:id="4" w:name="_Ref48141238"/>
      <w:r w:rsidRPr="00D83137">
        <w:rPr>
          <w:rFonts w:ascii="仿宋" w:eastAsia="仿宋" w:hAnsi="仿宋" w:cs="Times New Roman" w:hint="eastAsia"/>
          <w:szCs w:val="21"/>
        </w:rPr>
        <w:t>[</w:t>
      </w:r>
      <w:r w:rsidRPr="00D83137">
        <w:rPr>
          <w:rFonts w:ascii="仿宋" w:eastAsia="仿宋" w:hAnsi="仿宋" w:cs="Times New Roman"/>
          <w:szCs w:val="21"/>
        </w:rPr>
        <w:t>4]</w:t>
      </w:r>
      <w:r w:rsidR="00192280" w:rsidRPr="00775F7D">
        <w:rPr>
          <w:rFonts w:ascii="仿宋" w:eastAsia="仿宋" w:hAnsi="仿宋" w:cs="Times New Roman" w:hint="eastAsia"/>
          <w:szCs w:val="21"/>
        </w:rPr>
        <w:t>刘建,章敬富,何松君,贺雷鸣,刘娜.医院耗材采购内部控制研究[J].卫生经济研究,2010(06):21-25.</w:t>
      </w:r>
      <w:bookmarkEnd w:id="4"/>
    </w:p>
    <w:p w:rsidR="00971486" w:rsidRPr="00775F7D" w:rsidRDefault="00413927" w:rsidP="00617056">
      <w:pPr>
        <w:pStyle w:val="10"/>
        <w:ind w:left="420" w:hangingChars="200" w:hanging="420"/>
        <w:rPr>
          <w:rFonts w:ascii="仿宋" w:eastAsia="仿宋" w:hAnsi="仿宋" w:cs="Times New Roman"/>
          <w:szCs w:val="21"/>
        </w:rPr>
      </w:pPr>
      <w:bookmarkStart w:id="5" w:name="_Ref48210856"/>
      <w:r w:rsidRPr="00775F7D">
        <w:rPr>
          <w:rFonts w:ascii="仿宋" w:eastAsia="仿宋" w:hAnsi="仿宋" w:cs="Times New Roman"/>
          <w:szCs w:val="21"/>
        </w:rPr>
        <w:t>[5]</w:t>
      </w:r>
      <w:proofErr w:type="gramStart"/>
      <w:r w:rsidR="00192280" w:rsidRPr="00775F7D">
        <w:rPr>
          <w:rFonts w:ascii="仿宋" w:eastAsia="仿宋" w:hAnsi="仿宋" w:cs="Times New Roman"/>
          <w:szCs w:val="21"/>
        </w:rPr>
        <w:t>孟凡文</w:t>
      </w:r>
      <w:proofErr w:type="gramEnd"/>
      <w:r w:rsidR="00192280" w:rsidRPr="00775F7D">
        <w:rPr>
          <w:rFonts w:ascii="仿宋" w:eastAsia="仿宋" w:hAnsi="仿宋" w:cs="Times New Roman"/>
          <w:szCs w:val="21"/>
        </w:rPr>
        <w:t>.医院物资采购内部控制研究[J].商讯,2020(18):119-121.</w:t>
      </w:r>
      <w:bookmarkEnd w:id="5"/>
    </w:p>
    <w:p w:rsidR="00971486" w:rsidRPr="00775F7D" w:rsidRDefault="00413927" w:rsidP="00617056">
      <w:pPr>
        <w:pStyle w:val="10"/>
        <w:ind w:left="420" w:hangingChars="200" w:hanging="420"/>
        <w:rPr>
          <w:rFonts w:ascii="仿宋" w:eastAsia="仿宋" w:hAnsi="仿宋" w:cs="Times New Roman"/>
          <w:szCs w:val="21"/>
        </w:rPr>
      </w:pPr>
      <w:bookmarkStart w:id="6" w:name="_Ref48211414"/>
      <w:r w:rsidRPr="00775F7D">
        <w:rPr>
          <w:rFonts w:ascii="仿宋" w:eastAsia="仿宋" w:hAnsi="仿宋" w:cs="Times New Roman" w:hint="eastAsia"/>
          <w:szCs w:val="21"/>
        </w:rPr>
        <w:t>[</w:t>
      </w:r>
      <w:r w:rsidRPr="00775F7D">
        <w:rPr>
          <w:rFonts w:ascii="仿宋" w:eastAsia="仿宋" w:hAnsi="仿宋" w:cs="Times New Roman"/>
          <w:szCs w:val="21"/>
        </w:rPr>
        <w:t>6]</w:t>
      </w:r>
      <w:r w:rsidR="00192280" w:rsidRPr="00775F7D">
        <w:rPr>
          <w:rFonts w:ascii="仿宋" w:eastAsia="仿宋" w:hAnsi="仿宋" w:cs="Times New Roman"/>
          <w:szCs w:val="21"/>
        </w:rPr>
        <w:t>胡宗铃,崔啸天,</w:t>
      </w:r>
      <w:proofErr w:type="gramStart"/>
      <w:r w:rsidR="00192280" w:rsidRPr="00775F7D">
        <w:rPr>
          <w:rFonts w:ascii="仿宋" w:eastAsia="仿宋" w:hAnsi="仿宋" w:cs="Times New Roman"/>
          <w:szCs w:val="21"/>
        </w:rPr>
        <w:t>傅鸿鹏</w:t>
      </w:r>
      <w:proofErr w:type="gramEnd"/>
      <w:r w:rsidR="00192280" w:rsidRPr="00775F7D">
        <w:rPr>
          <w:rFonts w:ascii="仿宋" w:eastAsia="仿宋" w:hAnsi="仿宋" w:cs="Times New Roman"/>
          <w:szCs w:val="21"/>
        </w:rPr>
        <w:t>.公立医院高值医用耗材内部管理流程[J].</w:t>
      </w:r>
      <w:r w:rsidRPr="00775F7D">
        <w:rPr>
          <w:rFonts w:ascii="仿宋" w:eastAsia="仿宋" w:hAnsi="仿宋" w:cs="Times New Roman" w:hint="eastAsia"/>
          <w:szCs w:val="21"/>
        </w:rPr>
        <w:t>卫生经济研究</w:t>
      </w:r>
      <w:r w:rsidR="00192280" w:rsidRPr="00775F7D">
        <w:rPr>
          <w:rFonts w:ascii="仿宋" w:eastAsia="仿宋" w:hAnsi="仿宋" w:cs="Times New Roman"/>
          <w:szCs w:val="21"/>
        </w:rPr>
        <w:t>,2019,36(07):6-7.</w:t>
      </w:r>
      <w:bookmarkStart w:id="7" w:name="_Ref48142796"/>
      <w:bookmarkEnd w:id="6"/>
    </w:p>
    <w:p w:rsidR="00742C57" w:rsidRPr="00775F7D" w:rsidRDefault="00413927" w:rsidP="00617056">
      <w:pPr>
        <w:pStyle w:val="10"/>
        <w:ind w:left="420" w:hangingChars="200" w:hanging="420"/>
        <w:rPr>
          <w:rFonts w:ascii="仿宋" w:eastAsia="仿宋" w:hAnsi="仿宋" w:cs="Times New Roman"/>
          <w:szCs w:val="21"/>
        </w:rPr>
      </w:pPr>
      <w:r w:rsidRPr="00775F7D">
        <w:rPr>
          <w:rFonts w:ascii="仿宋" w:eastAsia="仿宋" w:hAnsi="仿宋" w:cs="Times New Roman" w:hint="eastAsia"/>
          <w:szCs w:val="21"/>
        </w:rPr>
        <w:t>[</w:t>
      </w:r>
      <w:r w:rsidRPr="00775F7D">
        <w:rPr>
          <w:rFonts w:ascii="仿宋" w:eastAsia="仿宋" w:hAnsi="仿宋" w:cs="Times New Roman"/>
          <w:szCs w:val="21"/>
        </w:rPr>
        <w:t>7]</w:t>
      </w:r>
      <w:r w:rsidR="00192280" w:rsidRPr="00775F7D">
        <w:rPr>
          <w:rFonts w:ascii="仿宋" w:eastAsia="仿宋" w:hAnsi="仿宋" w:cs="Times New Roman" w:hint="eastAsia"/>
          <w:szCs w:val="21"/>
        </w:rPr>
        <w:t>杨艳,黄龙梅.基于信息化的医院物资全流程内部控制体系建设研究[J].</w:t>
      </w:r>
      <w:bookmarkStart w:id="8" w:name="_Ref48141443"/>
      <w:bookmarkEnd w:id="7"/>
      <w:r w:rsidR="00742C57" w:rsidRPr="00775F7D">
        <w:rPr>
          <w:rFonts w:ascii="仿宋" w:eastAsia="仿宋" w:hAnsi="仿宋" w:cs="Times New Roman" w:hint="eastAsia"/>
          <w:szCs w:val="21"/>
        </w:rPr>
        <w:t>卫生经济研究,2019,36(04):69-71.</w:t>
      </w:r>
    </w:p>
    <w:p w:rsidR="00971486" w:rsidRPr="00D83137" w:rsidRDefault="00413927" w:rsidP="00413927">
      <w:pPr>
        <w:pStyle w:val="10"/>
        <w:ind w:left="420" w:hangingChars="200" w:hanging="420"/>
        <w:jc w:val="left"/>
        <w:rPr>
          <w:rFonts w:ascii="仿宋" w:eastAsia="仿宋" w:hAnsi="仿宋" w:cs="Times New Roman"/>
          <w:szCs w:val="21"/>
        </w:rPr>
      </w:pPr>
      <w:r w:rsidRPr="00D83137">
        <w:rPr>
          <w:rFonts w:ascii="仿宋" w:eastAsia="仿宋" w:hAnsi="仿宋" w:cs="Times New Roman" w:hint="eastAsia"/>
          <w:szCs w:val="21"/>
        </w:rPr>
        <w:t>[</w:t>
      </w:r>
      <w:r w:rsidRPr="00D83137">
        <w:rPr>
          <w:rFonts w:ascii="仿宋" w:eastAsia="仿宋" w:hAnsi="仿宋" w:cs="Times New Roman"/>
          <w:szCs w:val="21"/>
        </w:rPr>
        <w:t>8]</w:t>
      </w:r>
      <w:r w:rsidR="00192280" w:rsidRPr="00D83137">
        <w:rPr>
          <w:rFonts w:ascii="仿宋" w:eastAsia="仿宋" w:hAnsi="仿宋" w:cs="Times New Roman" w:hint="eastAsia"/>
          <w:szCs w:val="21"/>
        </w:rPr>
        <w:t>杨亮亮.</w:t>
      </w:r>
      <w:proofErr w:type="gramStart"/>
      <w:r w:rsidR="00192280" w:rsidRPr="00D83137">
        <w:rPr>
          <w:rFonts w:ascii="仿宋" w:eastAsia="仿宋" w:hAnsi="仿宋" w:cs="Times New Roman" w:hint="eastAsia"/>
          <w:szCs w:val="21"/>
        </w:rPr>
        <w:t>医改背景下医院</w:t>
      </w:r>
      <w:proofErr w:type="gramEnd"/>
      <w:r w:rsidR="00192280" w:rsidRPr="00D83137">
        <w:rPr>
          <w:rFonts w:ascii="仿宋" w:eastAsia="仿宋" w:hAnsi="仿宋" w:cs="Times New Roman" w:hint="eastAsia"/>
          <w:szCs w:val="21"/>
        </w:rPr>
        <w:t>药品采购环节内部控制研究[J].会计之友,2018(08):133-136.</w:t>
      </w:r>
      <w:bookmarkEnd w:id="8"/>
    </w:p>
    <w:p w:rsidR="00742C57" w:rsidRDefault="00742C57" w:rsidP="00413927">
      <w:pPr>
        <w:pStyle w:val="10"/>
        <w:ind w:left="420" w:hangingChars="200" w:hanging="420"/>
        <w:jc w:val="left"/>
        <w:rPr>
          <w:rFonts w:ascii="仿宋" w:eastAsia="仿宋" w:hAnsi="仿宋"/>
        </w:rPr>
      </w:pPr>
    </w:p>
    <w:sectPr w:rsidR="00742C57" w:rsidSect="00971486">
      <w:headerReference w:type="first" r:id="rId8"/>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4B4E" w:rsidRDefault="000E4B4E" w:rsidP="00971486">
      <w:r>
        <w:separator/>
      </w:r>
    </w:p>
  </w:endnote>
  <w:endnote w:type="continuationSeparator" w:id="0">
    <w:p w:rsidR="000E4B4E" w:rsidRDefault="000E4B4E" w:rsidP="00971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altName w:val="微软雅黑"/>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4B4E" w:rsidRDefault="000E4B4E" w:rsidP="00971486">
      <w:r>
        <w:separator/>
      </w:r>
    </w:p>
  </w:footnote>
  <w:footnote w:type="continuationSeparator" w:id="0">
    <w:p w:rsidR="000E4B4E" w:rsidRDefault="000E4B4E" w:rsidP="009714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1486" w:rsidRDefault="00192280">
    <w:pPr>
      <w:pStyle w:val="a5"/>
      <w:jc w:val="left"/>
    </w:pPr>
    <w:r>
      <w:rPr>
        <w:rFonts w:hint="eastAsia"/>
      </w:rPr>
      <w:t>中南六省（区）第三十四次经济学术年会征文</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0E5BF2"/>
    <w:multiLevelType w:val="multilevel"/>
    <w:tmpl w:val="6E0E5BF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4"/>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1486"/>
    <w:rsid w:val="0003730D"/>
    <w:rsid w:val="0006216B"/>
    <w:rsid w:val="000C6462"/>
    <w:rsid w:val="000E4B4E"/>
    <w:rsid w:val="00192280"/>
    <w:rsid w:val="0021108D"/>
    <w:rsid w:val="00413927"/>
    <w:rsid w:val="00617056"/>
    <w:rsid w:val="006C36D9"/>
    <w:rsid w:val="00742C57"/>
    <w:rsid w:val="00775F7D"/>
    <w:rsid w:val="00822729"/>
    <w:rsid w:val="00971486"/>
    <w:rsid w:val="00A63AC0"/>
    <w:rsid w:val="00B963F8"/>
    <w:rsid w:val="00D83137"/>
    <w:rsid w:val="00F022DE"/>
    <w:rsid w:val="00F15A0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4FAFE17-85F1-4A5C-83EA-74E2CF664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1486"/>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rsid w:val="0097148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971486"/>
    <w:rPr>
      <w:sz w:val="18"/>
      <w:szCs w:val="18"/>
    </w:rPr>
  </w:style>
  <w:style w:type="paragraph" w:styleId="a4">
    <w:name w:val="footer"/>
    <w:basedOn w:val="a"/>
    <w:link w:val="Char0"/>
    <w:uiPriority w:val="99"/>
    <w:unhideWhenUsed/>
    <w:qFormat/>
    <w:rsid w:val="00971486"/>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971486"/>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971486"/>
    <w:rPr>
      <w:kern w:val="2"/>
      <w:sz w:val="18"/>
      <w:szCs w:val="18"/>
    </w:rPr>
  </w:style>
  <w:style w:type="character" w:customStyle="1" w:styleId="Char0">
    <w:name w:val="页脚 Char"/>
    <w:basedOn w:val="a0"/>
    <w:link w:val="a4"/>
    <w:uiPriority w:val="99"/>
    <w:semiHidden/>
    <w:qFormat/>
    <w:rsid w:val="00971486"/>
    <w:rPr>
      <w:kern w:val="2"/>
      <w:sz w:val="18"/>
      <w:szCs w:val="18"/>
    </w:rPr>
  </w:style>
  <w:style w:type="paragraph" w:customStyle="1" w:styleId="10">
    <w:name w:val="列出段落1"/>
    <w:basedOn w:val="a"/>
    <w:uiPriority w:val="99"/>
    <w:unhideWhenUsed/>
    <w:qFormat/>
    <w:rsid w:val="00971486"/>
    <w:pPr>
      <w:ind w:firstLineChars="200" w:firstLine="420"/>
    </w:pPr>
  </w:style>
  <w:style w:type="character" w:customStyle="1" w:styleId="Char">
    <w:name w:val="批注框文本 Char"/>
    <w:basedOn w:val="a0"/>
    <w:link w:val="a3"/>
    <w:uiPriority w:val="99"/>
    <w:semiHidden/>
    <w:qFormat/>
    <w:rsid w:val="00971486"/>
    <w:rPr>
      <w:kern w:val="2"/>
      <w:sz w:val="18"/>
      <w:szCs w:val="18"/>
    </w:rPr>
  </w:style>
  <w:style w:type="character" w:customStyle="1" w:styleId="1Char">
    <w:name w:val="标题 1 Char"/>
    <w:basedOn w:val="a0"/>
    <w:link w:val="1"/>
    <w:uiPriority w:val="9"/>
    <w:qFormat/>
    <w:rsid w:val="00971486"/>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771</Words>
  <Characters>4399</Characters>
  <Application>Microsoft Office Word</Application>
  <DocSecurity>0</DocSecurity>
  <Lines>36</Lines>
  <Paragraphs>10</Paragraphs>
  <ScaleCrop>false</ScaleCrop>
  <Company/>
  <LinksUpToDate>false</LinksUpToDate>
  <CharactersWithSpaces>5160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cp:lastModifiedBy>
  <cp:revision>2</cp:revision>
  <dcterms:created xsi:type="dcterms:W3CDTF">2020-08-17T03:23:00Z</dcterms:created>
  <dcterms:modified xsi:type="dcterms:W3CDTF">2020-08-17T03:23:00Z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2052-9.4.1</vt:lpwstr>
  </property>
</Properties>
</file>